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1641"/>
        <w:gridCol w:w="3827"/>
        <w:gridCol w:w="1169"/>
        <w:gridCol w:w="1517"/>
        <w:gridCol w:w="859"/>
        <w:gridCol w:w="558"/>
      </w:tblGrid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Автор/ы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Заглавие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Место издания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Издательство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Год издания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Кол-во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 xml:space="preserve">Астафьева С.В., </w:t>
            </w:r>
            <w:proofErr w:type="spellStart"/>
            <w:r w:rsidRPr="00D332B2">
              <w:t>Бадуркина</w:t>
            </w:r>
            <w:proofErr w:type="spellEnd"/>
            <w:r w:rsidRPr="00D332B2">
              <w:t xml:space="preserve"> О.И., Белая  Г.А.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Создание программ реструктуризации сети образовательных учреждений: анализ и рекомендации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Логос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2006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3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t>Баландин</w:t>
            </w:r>
            <w:proofErr w:type="spellEnd"/>
            <w:r w:rsidRPr="00D332B2">
              <w:t xml:space="preserve"> О.Г., </w:t>
            </w:r>
            <w:proofErr w:type="spellStart"/>
            <w:r w:rsidRPr="00D332B2">
              <w:t>Енгуразова</w:t>
            </w:r>
            <w:proofErr w:type="spellEnd"/>
            <w:r w:rsidRPr="00D332B2">
              <w:t xml:space="preserve"> Е.А.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 xml:space="preserve">Модель организации образования в школах ступеней обучения: </w:t>
            </w:r>
            <w:r w:rsidR="00DD7AEA" w:rsidRPr="00D332B2">
              <w:t>возрастной</w:t>
            </w:r>
            <w:r w:rsidRPr="00D332B2">
              <w:t xml:space="preserve"> подход в среднем образовании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Университетская книга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2006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Братченко С.Л.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Введение в гуманитарную экспертизу образования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Методическое пособие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СПб.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t>СПбГУПМ</w:t>
            </w:r>
            <w:proofErr w:type="spellEnd"/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2003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Кузнецов Н.Н., Зверев Т.А.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D7AEA" w:rsidP="00D332B2">
            <w:r w:rsidRPr="00D332B2">
              <w:t>Всероссийский</w:t>
            </w:r>
            <w:r w:rsidR="00D332B2" w:rsidRPr="00D332B2">
              <w:t xml:space="preserve"> съезд учителей</w:t>
            </w:r>
            <w:proofErr w:type="gramStart"/>
            <w:r w:rsidR="00D332B2" w:rsidRPr="00D332B2">
              <w:t xml:space="preserve"> :</w:t>
            </w:r>
            <w:proofErr w:type="gramEnd"/>
            <w:r w:rsidR="00D332B2" w:rsidRPr="00D332B2">
              <w:t xml:space="preserve"> Москва 2-3 июня 1987 года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Просвещение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1987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 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Делопроизводство в образовательном учреждении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Справочник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Книга 1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Образование в документах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2002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 xml:space="preserve">Константиновский Д., </w:t>
            </w:r>
            <w:proofErr w:type="spellStart"/>
            <w:r w:rsidRPr="00D332B2">
              <w:t>Вахштайн</w:t>
            </w:r>
            <w:proofErr w:type="spellEnd"/>
            <w:r w:rsidRPr="00D332B2">
              <w:t xml:space="preserve"> В., Куракин Д., Рощина Я.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Доступность качественного общего образования: возможности и ограничения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Университетская книга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2006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3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t>Загвязинская</w:t>
            </w:r>
            <w:proofErr w:type="spellEnd"/>
            <w:r w:rsidRPr="00D332B2">
              <w:t xml:space="preserve"> Э.В.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Управление развитием культурно-образовательной среды гимназии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"Сентябрь"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2007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Зверева В.И.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Диагностика и экспертиза педагогической деятельности аттестуемых учителей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Перспектива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1998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Ильенко Л.П.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Программа развития школы: структура, содержание, перспективное планирование работы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опытно-ориентированная монография пособие для руководителей разли</w:t>
            </w:r>
            <w:r w:rsidR="001769DB" w:rsidRPr="001769DB">
              <w:t>чных типов образовательных учреждений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АРКТИ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2003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Карташов  П.И.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Внедрение рекомендаций педагогической науки в практику: организационно-управленческий аспект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Педагогика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1984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Ковалева Т.М.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D7AEA" w:rsidP="00D332B2">
            <w:r w:rsidRPr="00D332B2">
              <w:t>Инновационная</w:t>
            </w:r>
            <w:r w:rsidR="00D332B2" w:rsidRPr="00D332B2">
              <w:t xml:space="preserve"> школа: аксиомы и гипотезы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М., Воронеж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Издательский дом, МОДЭК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2003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 xml:space="preserve">Ковалева  Г.С., </w:t>
            </w:r>
            <w:proofErr w:type="spellStart"/>
            <w:r w:rsidRPr="00D332B2">
              <w:t>Каспржак</w:t>
            </w:r>
            <w:proofErr w:type="spellEnd"/>
            <w:r w:rsidRPr="00D332B2">
              <w:t xml:space="preserve"> А.Г.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Новый взгляд на грамотность. По результатам международного исследования PISA-2000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Логос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2004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3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t>Косарецкий</w:t>
            </w:r>
            <w:proofErr w:type="spellEnd"/>
            <w:r w:rsidRPr="00D332B2">
              <w:t xml:space="preserve">  С.Г., </w:t>
            </w:r>
            <w:proofErr w:type="spellStart"/>
            <w:r w:rsidRPr="00D332B2">
              <w:t>Шимутина</w:t>
            </w:r>
            <w:proofErr w:type="spellEnd"/>
            <w:r w:rsidRPr="00D332B2">
              <w:t xml:space="preserve">  Е.Н.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Лучшие практики общественного участия в формировании и реализации политики в сфере образования, том 2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Архангельск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t>Дапринт</w:t>
            </w:r>
            <w:proofErr w:type="spellEnd"/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2009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Крылова  Н.Б.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Культурология образования, Сборник №10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Народное образование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2000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Лебедев О.Е.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Управление образовательными системами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Университетская книга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2004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lastRenderedPageBreak/>
              <w:t>Маторс</w:t>
            </w:r>
            <w:proofErr w:type="spellEnd"/>
            <w:r w:rsidRPr="00D332B2">
              <w:t xml:space="preserve"> Д.Ш., Полев Д.М., Мельникова  Н.Н.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Управление качеством образования на основе новых информационных технологий и образовательного мониторинга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Педагогическое общество России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1999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Золотарева А.В, Новиков М.И.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D7AEA" w:rsidP="00D332B2">
            <w:r w:rsidRPr="00D332B2">
              <w:t>Менеджмент</w:t>
            </w:r>
            <w:r w:rsidR="00D332B2" w:rsidRPr="00D332B2">
              <w:t xml:space="preserve"> в образовании: опыт, перспективы, проблемы</w:t>
            </w:r>
            <w:proofErr w:type="gramStart"/>
            <w:r w:rsidR="00D332B2" w:rsidRPr="00D332B2">
              <w:t xml:space="preserve"> :</w:t>
            </w:r>
            <w:proofErr w:type="gramEnd"/>
            <w:r w:rsidR="00D332B2" w:rsidRPr="00D332B2">
              <w:t xml:space="preserve"> Материалы </w:t>
            </w:r>
            <w:r w:rsidRPr="00D332B2">
              <w:t>всероссийской</w:t>
            </w:r>
            <w:r w:rsidR="00D332B2" w:rsidRPr="00D332B2">
              <w:t xml:space="preserve"> научно-практической заочной конференции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Ярославль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Издательство ЯГПУ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2005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Минич  О.А.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Информационные технологии в образовании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Минск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t>Красико-Принт</w:t>
            </w:r>
            <w:proofErr w:type="spellEnd"/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2008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Крылова Н.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 xml:space="preserve">Новые ценности образования: </w:t>
            </w:r>
            <w:proofErr w:type="spellStart"/>
            <w:r w:rsidRPr="00D332B2">
              <w:t>культуросообразная</w:t>
            </w:r>
            <w:proofErr w:type="spellEnd"/>
            <w:r w:rsidRPr="00D332B2">
              <w:t xml:space="preserve"> школа, Выпуск 11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Народное образование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2002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Моисеев А.М.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Нововведения в управлении образованием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Российская политическая энциклопедия (РОССПЭН)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2004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5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 xml:space="preserve">Анжела </w:t>
            </w:r>
            <w:proofErr w:type="spellStart"/>
            <w:r w:rsidRPr="00D332B2">
              <w:t>Литтл</w:t>
            </w:r>
            <w:proofErr w:type="spellEnd"/>
            <w:r w:rsidRPr="00D332B2">
              <w:t xml:space="preserve">, </w:t>
            </w:r>
            <w:proofErr w:type="spellStart"/>
            <w:r w:rsidRPr="00D332B2">
              <w:t>Элисон</w:t>
            </w:r>
            <w:proofErr w:type="spellEnd"/>
            <w:r w:rsidRPr="00D332B2">
              <w:t xml:space="preserve"> Вульф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Новое в оценке образовательных результатов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Международный аспект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Просвещение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2007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t>Смолий</w:t>
            </w:r>
            <w:proofErr w:type="spellEnd"/>
            <w:r w:rsidRPr="00D332B2">
              <w:t xml:space="preserve">  Е.С.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Обеспечение субъектами Российской Федерации единого правового пространства в сфере образования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ИД "Новый учебник"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2003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t>Адамский</w:t>
            </w:r>
            <w:proofErr w:type="spellEnd"/>
            <w:r w:rsidRPr="00D332B2">
              <w:t xml:space="preserve">   А.И.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Образование и гражданское общество в Российской Федерации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Издательский дом "Эврика"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2006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Петровичев В.М.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Региональное образование:</w:t>
            </w:r>
            <w:r w:rsidR="0073140C" w:rsidRPr="006200AE">
              <w:t xml:space="preserve"> </w:t>
            </w:r>
            <w:r w:rsidRPr="00D332B2">
              <w:t>организация, управление, развитие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Тула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t>Приокское</w:t>
            </w:r>
            <w:proofErr w:type="spellEnd"/>
            <w:r w:rsidRPr="00D332B2">
              <w:t xml:space="preserve"> книжное издательство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1994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Моисеев А.М.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Программно-целевое управление развитием образования: опыт, проблемы, перспективы.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Педагогическое общество России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2001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 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Развитие творческого потенциала детей в "</w:t>
            </w:r>
            <w:proofErr w:type="gramStart"/>
            <w:r w:rsidRPr="00D332B2">
              <w:t>Театр-центре</w:t>
            </w:r>
            <w:proofErr w:type="gramEnd"/>
            <w:r w:rsidRPr="00D332B2">
              <w:t>"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Академия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2004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0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Степанова Т.А., Груздев  М.В.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Региональная система управления качеством образования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Ярославль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 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2000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Степанова Т.А.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Региональная система управления качеством образования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Ярославль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Медиум-пресс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2001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t>Сапегин</w:t>
            </w:r>
            <w:proofErr w:type="spellEnd"/>
            <w:r w:rsidRPr="00D332B2">
              <w:t xml:space="preserve"> К.В., Успенская  С.В.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Самооценка деятельности учреждений дополнительного образования детей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Методическое пособие, Выпуск 3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Ярославль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ИРО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2009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3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t>Смакотина</w:t>
            </w:r>
            <w:proofErr w:type="spellEnd"/>
            <w:r w:rsidRPr="00D332B2">
              <w:t xml:space="preserve"> Н.Л.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D7AEA" w:rsidP="00D332B2">
            <w:r w:rsidRPr="00D332B2">
              <w:t>Социологический</w:t>
            </w:r>
            <w:r w:rsidR="00D332B2" w:rsidRPr="00D332B2">
              <w:t xml:space="preserve"> мониторинг проведения эксперимента по совершенствованию структуры и содержания общего образования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Издательский дом "Новый учебник"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2003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3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Степанова   Е.О.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Формирование отчета о самооценке общеобразовательного учреждения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Ярославль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ИРО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2009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Третьяков П.И., Митин С.Н.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Адаптивное управление педагогическими системами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Академия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2003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Ушаков К.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Управление в образовании: проблемы и подходы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Практическое </w:t>
            </w:r>
            <w:r w:rsidRPr="00D332B2">
              <w:lastRenderedPageBreak/>
              <w:t>руководство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lastRenderedPageBreak/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"Сентябрь"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1995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lastRenderedPageBreak/>
              <w:t>Ушаков К.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Управление школьной организацией: организационные и человеческие ресурсы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"Сентябрь"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1995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r w:rsidRPr="00D332B2">
              <w:t>Фоменко И.А.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Технология аттестации педагога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Пособие для учителя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Мнемозина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2006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t>Хомерики</w:t>
            </w:r>
            <w:proofErr w:type="spellEnd"/>
            <w:r w:rsidRPr="00D332B2">
              <w:t xml:space="preserve"> О.Г., Поташник М.М., Лоренсов А.В.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Развитие школы как инновационный процесс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Методическое пособие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М.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r w:rsidRPr="00D332B2">
              <w:t>Новая школа</w:t>
            </w:r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1994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1709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t>Шимутина</w:t>
            </w:r>
            <w:proofErr w:type="spellEnd"/>
            <w:r w:rsidRPr="00D332B2">
              <w:t xml:space="preserve">  Е.Н., </w:t>
            </w:r>
            <w:proofErr w:type="spellStart"/>
            <w:r w:rsidRPr="00D332B2">
              <w:t>Косарецкий</w:t>
            </w:r>
            <w:proofErr w:type="spellEnd"/>
            <w:r w:rsidRPr="00D332B2">
              <w:t xml:space="preserve">  С.Г.</w:t>
            </w:r>
          </w:p>
        </w:tc>
        <w:tc>
          <w:tcPr>
            <w:tcW w:w="4602" w:type="dxa"/>
            <w:noWrap/>
            <w:hideMark/>
          </w:tcPr>
          <w:p w:rsidR="00D332B2" w:rsidRPr="00D332B2" w:rsidRDefault="00D332B2" w:rsidP="00D332B2">
            <w:r w:rsidRPr="00D332B2">
              <w:t>Лучшие практики общественного участия в формировании и реализации политики в сфере образования, том 1</w:t>
            </w:r>
          </w:p>
        </w:tc>
        <w:tc>
          <w:tcPr>
            <w:tcW w:w="669" w:type="dxa"/>
            <w:noWrap/>
            <w:hideMark/>
          </w:tcPr>
          <w:p w:rsidR="00D332B2" w:rsidRPr="00D332B2" w:rsidRDefault="00D332B2" w:rsidP="00D332B2">
            <w:r w:rsidRPr="00D332B2">
              <w:t>Архангельск</w:t>
            </w:r>
          </w:p>
        </w:tc>
        <w:tc>
          <w:tcPr>
            <w:tcW w:w="1575" w:type="dxa"/>
            <w:noWrap/>
            <w:hideMark/>
          </w:tcPr>
          <w:p w:rsidR="00D332B2" w:rsidRPr="00D332B2" w:rsidRDefault="00D332B2" w:rsidP="00D332B2">
            <w:proofErr w:type="spellStart"/>
            <w:r w:rsidRPr="00D332B2">
              <w:t>Дапринт</w:t>
            </w:r>
            <w:proofErr w:type="spellEnd"/>
          </w:p>
        </w:tc>
        <w:tc>
          <w:tcPr>
            <w:tcW w:w="583" w:type="dxa"/>
            <w:noWrap/>
            <w:hideMark/>
          </w:tcPr>
          <w:p w:rsidR="00D332B2" w:rsidRPr="00D332B2" w:rsidRDefault="00D332B2" w:rsidP="00D332B2">
            <w:r w:rsidRPr="00D332B2">
              <w:t>2009</w:t>
            </w:r>
          </w:p>
        </w:tc>
        <w:tc>
          <w:tcPr>
            <w:tcW w:w="433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</w:tbl>
    <w:p w:rsidR="00EB01CF" w:rsidRDefault="00EB01CF">
      <w:pPr>
        <w:rPr>
          <w:lang w:val="en-US"/>
        </w:rPr>
      </w:pPr>
    </w:p>
    <w:p w:rsidR="00D332B2" w:rsidRPr="00D332B2" w:rsidRDefault="00D332B2">
      <w:pPr>
        <w:rPr>
          <w:b/>
        </w:rPr>
      </w:pPr>
      <w:r w:rsidRPr="00D332B2">
        <w:rPr>
          <w:b/>
        </w:rPr>
        <w:t xml:space="preserve">Организация образования в РФ и СССР и </w:t>
      </w:r>
      <w:r w:rsidR="00DD7AEA" w:rsidRPr="00D332B2">
        <w:rPr>
          <w:b/>
        </w:rPr>
        <w:t>за рубежом</w:t>
      </w:r>
    </w:p>
    <w:p w:rsidR="00D332B2" w:rsidRPr="00D332B2" w:rsidRDefault="00D332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3561"/>
        <w:gridCol w:w="558"/>
        <w:gridCol w:w="2887"/>
        <w:gridCol w:w="493"/>
        <w:gridCol w:w="379"/>
      </w:tblGrid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Автор/ы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Заглавие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Место издания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Издательство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>
            <w:r w:rsidRPr="00D332B2">
              <w:t>Год издания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>
            <w:r w:rsidRPr="00D332B2">
              <w:t>Кол-во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Абанкина</w:t>
            </w:r>
            <w:proofErr w:type="spellEnd"/>
            <w:r w:rsidRPr="00D332B2">
              <w:t xml:space="preserve">  И.В.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 xml:space="preserve">Экономика </w:t>
            </w:r>
            <w:proofErr w:type="spellStart"/>
            <w:r w:rsidRPr="00D332B2">
              <w:t>школы</w:t>
            </w:r>
            <w:proofErr w:type="gramStart"/>
            <w:r w:rsidRPr="00D332B2">
              <w:t>:м</w:t>
            </w:r>
            <w:proofErr w:type="gramEnd"/>
            <w:r w:rsidRPr="00D332B2">
              <w:t>одели</w:t>
            </w:r>
            <w:proofErr w:type="spellEnd"/>
            <w:r w:rsidRPr="00D332B2">
              <w:t xml:space="preserve"> </w:t>
            </w:r>
            <w:proofErr w:type="spellStart"/>
            <w:r w:rsidRPr="00D332B2">
              <w:t>финансирования,автономия,развитие</w:t>
            </w:r>
            <w:proofErr w:type="spellEnd"/>
            <w:r w:rsidRPr="00D332B2">
              <w:t xml:space="preserve"> сети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Сентябрь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2008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Рачкова</w:t>
            </w:r>
            <w:proofErr w:type="spellEnd"/>
            <w:r w:rsidRPr="00D332B2">
              <w:t xml:space="preserve"> Е.В., Мельникова М.Н.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Аналитика и экспертиза инновационных проектов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Книга 11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Издательский дом "Эврика"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2003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Барбер</w:t>
            </w:r>
            <w:proofErr w:type="spellEnd"/>
            <w:r w:rsidRPr="00D332B2">
              <w:t xml:space="preserve"> М.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Обучающая игра: аргументы в пользу революции в образовании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Просвещение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2007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Бершадский</w:t>
            </w:r>
            <w:proofErr w:type="spellEnd"/>
            <w:r w:rsidRPr="00D332B2">
              <w:t xml:space="preserve"> М.Е., </w:t>
            </w:r>
            <w:proofErr w:type="spellStart"/>
            <w:r w:rsidRPr="00D332B2">
              <w:t>Гузеев</w:t>
            </w:r>
            <w:proofErr w:type="spellEnd"/>
            <w:r w:rsidRPr="00D332B2">
              <w:t xml:space="preserve">  В.В., Нестеренко А.А.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Российская эффективная школа: образовательный процесс, книга</w:t>
            </w:r>
            <w:proofErr w:type="gramStart"/>
            <w:r w:rsidRPr="00D332B2">
              <w:t>.</w:t>
            </w:r>
            <w:proofErr w:type="gramEnd"/>
            <w:r w:rsidRPr="00D332B2">
              <w:t xml:space="preserve"> </w:t>
            </w:r>
            <w:proofErr w:type="gramStart"/>
            <w:r w:rsidRPr="00D332B2">
              <w:t>в</w:t>
            </w:r>
            <w:proofErr w:type="gramEnd"/>
            <w:r w:rsidRPr="00D332B2">
              <w:t>торая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НИИ Школьных технологий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2012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 xml:space="preserve">Брайан </w:t>
            </w:r>
            <w:proofErr w:type="spellStart"/>
            <w:r w:rsidRPr="00D332B2">
              <w:t>Саймон</w:t>
            </w:r>
            <w:proofErr w:type="spellEnd"/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Общество и образование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Прогресс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1989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Бурдьё</w:t>
            </w:r>
            <w:proofErr w:type="spellEnd"/>
            <w:r w:rsidRPr="00D332B2">
              <w:t xml:space="preserve"> П.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Воспроизводство: элементы теории системы образования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Просвещение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2007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Каргина З.А.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Вариативные модели развития гуманитарной школы национальной культуры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Академия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2004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Васильев  К.Б., Жданов С.А., Каракозов С.Д.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 xml:space="preserve">Состояние информатизации </w:t>
            </w:r>
            <w:r w:rsidR="00DD7AEA" w:rsidRPr="00D332B2">
              <w:t>общего</w:t>
            </w:r>
            <w:r w:rsidRPr="00D332B2">
              <w:t xml:space="preserve"> образования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(Аналитический обзор)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Москва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2003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 xml:space="preserve">Винсент </w:t>
            </w:r>
            <w:proofErr w:type="spellStart"/>
            <w:r w:rsidRPr="00D332B2">
              <w:t>Грини</w:t>
            </w:r>
            <w:proofErr w:type="spellEnd"/>
            <w:r w:rsidRPr="00D332B2">
              <w:t xml:space="preserve">, Томас </w:t>
            </w:r>
            <w:proofErr w:type="spellStart"/>
            <w:r w:rsidRPr="00D332B2">
              <w:t>Келлаган</w:t>
            </w:r>
            <w:proofErr w:type="spellEnd"/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Оценка образовательных достижений на национальном уровне, книга. 1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Логос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2011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Воронина  Е.В.</w:t>
            </w:r>
          </w:p>
        </w:tc>
        <w:tc>
          <w:tcPr>
            <w:tcW w:w="12502" w:type="dxa"/>
            <w:noWrap/>
            <w:hideMark/>
          </w:tcPr>
          <w:p w:rsidR="00D332B2" w:rsidRPr="006200AE" w:rsidRDefault="00D332B2">
            <w:r w:rsidRPr="00D332B2">
              <w:t xml:space="preserve">Инновационный проект </w:t>
            </w:r>
            <w:r w:rsidRPr="00D332B2">
              <w:lastRenderedPageBreak/>
              <w:t>образовательного учреждения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Опыт описания инновационных проектов школ для учащихся в при</w:t>
            </w:r>
            <w:r w:rsidR="006200AE">
              <w:t>оритетном национальном проекте «</w:t>
            </w:r>
            <w:r w:rsidRPr="00D332B2">
              <w:t>Образов</w:t>
            </w:r>
            <w:r w:rsidR="006200AE">
              <w:t>ание»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lastRenderedPageBreak/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5 за знания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</w:t>
            </w:r>
            <w:r w:rsidRPr="00D332B2">
              <w:lastRenderedPageBreak/>
              <w:t>08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lastRenderedPageBreak/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lastRenderedPageBreak/>
              <w:t>Горохов В.А., Коханова Л.А.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Основы непрерывного образования в СССР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Высшая школа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1987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 xml:space="preserve">Де </w:t>
            </w:r>
            <w:proofErr w:type="spellStart"/>
            <w:r w:rsidRPr="00D332B2">
              <w:t>Калувэ</w:t>
            </w:r>
            <w:proofErr w:type="spellEnd"/>
            <w:r w:rsidRPr="00D332B2">
              <w:t xml:space="preserve"> Л., Маркс Э., Петри М.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Развитие школы: модели и изменения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Калуга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 xml:space="preserve">Калужский институт </w:t>
            </w:r>
            <w:proofErr w:type="spellStart"/>
            <w:r w:rsidRPr="00D332B2">
              <w:t>социалогии</w:t>
            </w:r>
            <w:proofErr w:type="spellEnd"/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1988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Загвоздкин</w:t>
            </w:r>
            <w:proofErr w:type="spellEnd"/>
            <w:r w:rsidRPr="00D332B2">
              <w:t xml:space="preserve">  В.К.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Опыт разработки и применения стандартов образования за рубежом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proofErr w:type="spellStart"/>
            <w:r w:rsidRPr="00D332B2">
              <w:t>Вердана</w:t>
            </w:r>
            <w:proofErr w:type="spellEnd"/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2008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Зеленова</w:t>
            </w:r>
            <w:proofErr w:type="spellEnd"/>
            <w:r w:rsidRPr="00D332B2">
              <w:t xml:space="preserve"> Л.П.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 xml:space="preserve">Организация </w:t>
            </w:r>
            <w:r w:rsidR="00DD7AEA" w:rsidRPr="00D332B2">
              <w:t>социологического</w:t>
            </w:r>
            <w:r w:rsidRPr="00D332B2">
              <w:t xml:space="preserve"> исследования по изучению мнения учащихся и их семей о результатах и условиях обучения в общеобразовательной школе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Академия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2001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Крашенинников Е.Е.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Инновационные центры повышения квалификации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Издательский дом "Эврика"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2003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Шиян</w:t>
            </w:r>
            <w:proofErr w:type="spellEnd"/>
            <w:r w:rsidRPr="00D332B2">
              <w:t xml:space="preserve"> И.Б.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Информационные технологии в российском образовании, книга. 6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Издательский дом "Эврика"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2003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Кеспиков</w:t>
            </w:r>
            <w:proofErr w:type="spellEnd"/>
            <w:r w:rsidRPr="00D332B2">
              <w:t xml:space="preserve"> В.Н., </w:t>
            </w:r>
            <w:proofErr w:type="spellStart"/>
            <w:r w:rsidRPr="00D332B2">
              <w:t>Солодкова</w:t>
            </w:r>
            <w:proofErr w:type="spellEnd"/>
            <w:r w:rsidRPr="00D332B2">
              <w:t xml:space="preserve">  М.И., Ильясов  Д.Ф.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Современное качество общего образования: модели образовательных систем и эффективные педагогические механизмы достижения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Челябинск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ЧИППКРО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2012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Моисеев А.М.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Ключевые проблемы региональных образовательных систем: опыт анализа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Российская политическая энциклопедия (РОССПЭН)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2002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Бабетов</w:t>
            </w:r>
            <w:proofErr w:type="spellEnd"/>
            <w:r w:rsidRPr="00D332B2">
              <w:t xml:space="preserve"> А.А., Калужская М.В.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Коммуникационная среда как содержание образования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Издательский дом "Эврика"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2004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 xml:space="preserve">Майоров А.Н., </w:t>
            </w:r>
            <w:proofErr w:type="spellStart"/>
            <w:r w:rsidRPr="00D332B2">
              <w:t>Сахарчук</w:t>
            </w:r>
            <w:proofErr w:type="spellEnd"/>
            <w:r w:rsidRPr="00D332B2">
              <w:t xml:space="preserve"> Л.Б., Сотов А.В.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Элементы педагогического мониторинга и региональных стандартов в управлении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Санкт-Петербург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Санкт-Петербургский государственный университет педагогического мастерства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1992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Мак-</w:t>
            </w:r>
            <w:proofErr w:type="spellStart"/>
            <w:r w:rsidRPr="00D332B2">
              <w:t>Ларен</w:t>
            </w:r>
            <w:proofErr w:type="spellEnd"/>
            <w:r w:rsidRPr="00D332B2">
              <w:t xml:space="preserve"> Питер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Жизнь в школах: введение в критическую педагогику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Просвещение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2007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Бакурадзе</w:t>
            </w:r>
            <w:proofErr w:type="spellEnd"/>
            <w:r w:rsidRPr="00D332B2">
              <w:t xml:space="preserve"> А.Б., Буданова Г.П., </w:t>
            </w:r>
            <w:proofErr w:type="spellStart"/>
            <w:r w:rsidRPr="00D332B2">
              <w:t>Буйлова</w:t>
            </w:r>
            <w:proofErr w:type="spellEnd"/>
            <w:r w:rsidRPr="00D332B2">
              <w:t xml:space="preserve"> Л.Н., Данилина Т.П., Никитин  Э.М.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Методическая библиотека российского образовательного форума - 2004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Академия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2004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Козакова Е.И., Моисеев А.М.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 xml:space="preserve">Методология и методика сопровождения </w:t>
            </w:r>
            <w:r w:rsidR="00DD7AEA" w:rsidRPr="00D332B2">
              <w:t>региональных</w:t>
            </w:r>
            <w:r w:rsidRPr="00D332B2">
              <w:t xml:space="preserve"> проектов развития образования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Российская политическая энциклопедия (РОССПЭН)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2003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Моисеев А.М., Моисеева О.М.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Концептуальные основы и методы анализа образовательных систем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Российская политическая энциклопедия (РОССПЭН)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2004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Шматуха</w:t>
            </w:r>
            <w:proofErr w:type="spellEnd"/>
            <w:r w:rsidRPr="00D332B2">
              <w:t xml:space="preserve">  В.А.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МСО проблемы модернизации, творческий поиск, решения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По материалам педагогического </w:t>
            </w:r>
            <w:r w:rsidRPr="00D332B2">
              <w:lastRenderedPageBreak/>
              <w:t>марафона 2004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lastRenderedPageBreak/>
              <w:t>Ярославл</w:t>
            </w:r>
            <w:r w:rsidRPr="00D332B2">
              <w:lastRenderedPageBreak/>
              <w:t>ь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lastRenderedPageBreak/>
              <w:t xml:space="preserve">Управление образования мэрии города Ярославля Городской центр развития </w:t>
            </w:r>
            <w:r w:rsidRPr="00D332B2">
              <w:lastRenderedPageBreak/>
              <w:t>образования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lastRenderedPageBreak/>
              <w:t>2004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lastRenderedPageBreak/>
              <w:t>Каспржак</w:t>
            </w:r>
            <w:proofErr w:type="spellEnd"/>
            <w:r w:rsidRPr="00D332B2">
              <w:t xml:space="preserve"> А.Г., Поливанова К.Н.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 xml:space="preserve">Оценка качества школьного </w:t>
            </w:r>
            <w:r w:rsidR="00DD7AEA" w:rsidRPr="00D332B2">
              <w:t>образования</w:t>
            </w:r>
            <w:r w:rsidRPr="00D332B2">
              <w:t xml:space="preserve"> </w:t>
            </w:r>
            <w:proofErr w:type="gramStart"/>
            <w:r w:rsidRPr="00D332B2">
              <w:t xml:space="preserve">( </w:t>
            </w:r>
            <w:proofErr w:type="gramEnd"/>
            <w:r w:rsidRPr="00D332B2">
              <w:t>анализ результатов международных исследований PISA)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"Сентябрь"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2007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Пайкес</w:t>
            </w:r>
            <w:proofErr w:type="spellEnd"/>
            <w:r w:rsidRPr="00D332B2">
              <w:t xml:space="preserve"> В.Г.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Методика составления расписания в образовательном учреждении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АРКТИ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2003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Кригер Л.А.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Педагогические условия управления качеством образовательных услуг в учреждениях НПО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Ярославль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Департамент образования ЯО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2007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Грешунский</w:t>
            </w:r>
            <w:proofErr w:type="spellEnd"/>
            <w:r w:rsidRPr="00D332B2">
              <w:t xml:space="preserve"> Б.С.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Перспективы развития системы непрерывного образования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Педагогика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1990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Пискунов А.И.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Проблемы трудового обучения и воспитания в немецкой педагогике XVIII - начала XX в.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Педагогика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1976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Вальдман</w:t>
            </w:r>
            <w:proofErr w:type="spellEnd"/>
            <w:r w:rsidRPr="00D332B2">
              <w:t xml:space="preserve"> И.А.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Политика, основанная на знании: опыт Англии и Шотландии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Университетская книга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2006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 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Программа развития образования в Ярославской области на 2001-2003 и перспективы по 2005 год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</w:t>
            </w:r>
            <w:proofErr w:type="gramStart"/>
            <w:r w:rsidRPr="00D332B2">
              <w:t>Утверж</w:t>
            </w:r>
            <w:bookmarkStart w:id="0" w:name="_GoBack"/>
            <w:bookmarkEnd w:id="0"/>
            <w:r w:rsidRPr="00D332B2">
              <w:t>дена</w:t>
            </w:r>
            <w:proofErr w:type="gramEnd"/>
            <w:r w:rsidRPr="00D332B2">
              <w:t xml:space="preserve"> постановлением Администрации Ярославской обла</w:t>
            </w:r>
            <w:r w:rsidR="006200AE">
              <w:t>сти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Ярославль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Департамент образования Администрации Ярославской области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2000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 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Программа развития образования Ярославской области: опыт реализации в муниципальных районах области в 2008 г.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Ярославль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Департамент образования ЯО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2008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Пру Андерсен, Джордж Морган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Разработка тестов и анкет для национальной оценки учебных достижений, книга. 2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 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2011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Сайбединов</w:t>
            </w:r>
            <w:proofErr w:type="spellEnd"/>
            <w:r w:rsidRPr="00D332B2">
              <w:t xml:space="preserve"> А.Г.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 xml:space="preserve">Путь к </w:t>
            </w:r>
            <w:r w:rsidR="00DD7AEA" w:rsidRPr="00D332B2">
              <w:t>не такой</w:t>
            </w:r>
            <w:r w:rsidRPr="00D332B2">
              <w:t xml:space="preserve"> школе, Книга 18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Издательский дом "Эврика"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2004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 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"Развитие новых технологий в системе образования РФ"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2-я региональная научно-практическая конференция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Ярославль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Издательство ЯГПУ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2000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Рыбакова В.И.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Инновационная деятельность в образовании. Проблемы управления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Ярославль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Департамент образования Администрации Ярославской области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1996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3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Степанова Т.А.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Аттестация педагогических и руководящих работников как механизм управления качеством образования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Ярославль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Департамент образования Администрации Ярославской области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2002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Степанова Т.А.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Кадровое обеспечение модернизации образования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Ярославль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Департамент образования Администрации Ярославской области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2002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Моисеев А.М.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 xml:space="preserve">Стратегическое планирование системных </w:t>
            </w:r>
            <w:r w:rsidR="00DD7AEA" w:rsidRPr="00D332B2">
              <w:t>изменений</w:t>
            </w:r>
            <w:r w:rsidRPr="00D332B2">
              <w:t xml:space="preserve"> в образовании: опыт разработки региональных проектов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Российская политическая энциклопедия (РОССПЭН)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2003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lastRenderedPageBreak/>
              <w:t>Дерзкова</w:t>
            </w:r>
            <w:proofErr w:type="spellEnd"/>
            <w:r w:rsidRPr="00D332B2">
              <w:t xml:space="preserve"> Н.П.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Технология разработки, представления и анализа проектов системных изменений в образовании: логико-структурный подход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Российская политическая энциклопедия (РОССПЭН)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2004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2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proofErr w:type="spellStart"/>
            <w:r w:rsidRPr="00D332B2">
              <w:t>Большухина</w:t>
            </w:r>
            <w:proofErr w:type="spellEnd"/>
            <w:r w:rsidRPr="00D332B2">
              <w:t xml:space="preserve"> Н.П.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Традиции и новации в современном образовании</w:t>
            </w:r>
            <w:proofErr w:type="gramStart"/>
            <w:r w:rsidRPr="00D332B2">
              <w:t xml:space="preserve"> :</w:t>
            </w:r>
            <w:proofErr w:type="gramEnd"/>
            <w:r w:rsidRPr="00D332B2">
              <w:t xml:space="preserve"> Научно-практическая конференция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Ярославль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Издательство Ярославского областного института повышения квалификации педагогических и руководящих работников образования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1999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 xml:space="preserve">Уильям </w:t>
            </w:r>
            <w:proofErr w:type="spellStart"/>
            <w:r w:rsidRPr="00D332B2">
              <w:t>Глассер</w:t>
            </w:r>
            <w:proofErr w:type="spellEnd"/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Школы без неудачников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Москва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1991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 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Федеральный закон об образовании в Российской Федерации № 273-ФЗ от 29,12,2012</w:t>
            </w:r>
            <w:proofErr w:type="gramStart"/>
            <w:r w:rsidRPr="00D332B2">
              <w:t xml:space="preserve"> В</w:t>
            </w:r>
            <w:proofErr w:type="gramEnd"/>
            <w:r w:rsidRPr="00D332B2">
              <w:t>ступает в силу с 01.09.2013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Ростов-на-Дону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Легион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2013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4</w:t>
            </w:r>
          </w:p>
        </w:tc>
      </w:tr>
      <w:tr w:rsidR="00D332B2" w:rsidRPr="00D332B2" w:rsidTr="00D332B2">
        <w:trPr>
          <w:trHeight w:val="222"/>
        </w:trPr>
        <w:tc>
          <w:tcPr>
            <w:tcW w:w="5640" w:type="dxa"/>
            <w:noWrap/>
            <w:hideMark/>
          </w:tcPr>
          <w:p w:rsidR="00D332B2" w:rsidRPr="00D332B2" w:rsidRDefault="00D332B2">
            <w:r w:rsidRPr="00D332B2">
              <w:t>Филиппов  В.М.</w:t>
            </w:r>
          </w:p>
        </w:tc>
        <w:tc>
          <w:tcPr>
            <w:tcW w:w="12502" w:type="dxa"/>
            <w:noWrap/>
            <w:hideMark/>
          </w:tcPr>
          <w:p w:rsidR="00D332B2" w:rsidRPr="00D332B2" w:rsidRDefault="00D332B2">
            <w:r w:rsidRPr="00D332B2">
              <w:t>Модернизация Российского образования</w:t>
            </w:r>
          </w:p>
        </w:tc>
        <w:tc>
          <w:tcPr>
            <w:tcW w:w="1472" w:type="dxa"/>
            <w:noWrap/>
            <w:hideMark/>
          </w:tcPr>
          <w:p w:rsidR="00D332B2" w:rsidRPr="00D332B2" w:rsidRDefault="00D332B2">
            <w:r w:rsidRPr="00D332B2">
              <w:t>М.</w:t>
            </w:r>
          </w:p>
        </w:tc>
        <w:tc>
          <w:tcPr>
            <w:tcW w:w="10026" w:type="dxa"/>
            <w:noWrap/>
            <w:hideMark/>
          </w:tcPr>
          <w:p w:rsidR="00D332B2" w:rsidRPr="00D332B2" w:rsidRDefault="00D332B2">
            <w:r w:rsidRPr="00D332B2">
              <w:t>Просвещение</w:t>
            </w:r>
          </w:p>
        </w:tc>
        <w:tc>
          <w:tcPr>
            <w:tcW w:w="1234" w:type="dxa"/>
            <w:noWrap/>
            <w:hideMark/>
          </w:tcPr>
          <w:p w:rsidR="00D332B2" w:rsidRPr="00D332B2" w:rsidRDefault="00D332B2" w:rsidP="00D332B2">
            <w:r w:rsidRPr="00D332B2">
              <w:t>2003</w:t>
            </w:r>
          </w:p>
        </w:tc>
        <w:tc>
          <w:tcPr>
            <w:tcW w:w="816" w:type="dxa"/>
            <w:noWrap/>
            <w:hideMark/>
          </w:tcPr>
          <w:p w:rsidR="00D332B2" w:rsidRPr="00D332B2" w:rsidRDefault="00D332B2" w:rsidP="00D332B2">
            <w:r w:rsidRPr="00D332B2">
              <w:t>1</w:t>
            </w:r>
          </w:p>
        </w:tc>
      </w:tr>
    </w:tbl>
    <w:p w:rsidR="00D332B2" w:rsidRPr="00D332B2" w:rsidRDefault="00D332B2">
      <w:pPr>
        <w:rPr>
          <w:lang w:val="en-US"/>
        </w:rPr>
      </w:pPr>
    </w:p>
    <w:sectPr w:rsidR="00D332B2" w:rsidRPr="00D332B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4C" w:rsidRDefault="00E6444C" w:rsidP="00D332B2">
      <w:pPr>
        <w:spacing w:after="0" w:line="240" w:lineRule="auto"/>
      </w:pPr>
      <w:r>
        <w:separator/>
      </w:r>
    </w:p>
  </w:endnote>
  <w:endnote w:type="continuationSeparator" w:id="0">
    <w:p w:rsidR="00E6444C" w:rsidRDefault="00E6444C" w:rsidP="00D3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4C" w:rsidRDefault="00E6444C" w:rsidP="00D332B2">
      <w:pPr>
        <w:spacing w:after="0" w:line="240" w:lineRule="auto"/>
      </w:pPr>
      <w:r>
        <w:separator/>
      </w:r>
    </w:p>
  </w:footnote>
  <w:footnote w:type="continuationSeparator" w:id="0">
    <w:p w:rsidR="00E6444C" w:rsidRDefault="00E6444C" w:rsidP="00D3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EA" w:rsidRDefault="00DD7AEA">
    <w:pPr>
      <w:pStyle w:val="a4"/>
      <w:rPr>
        <w:lang w:val="en-US"/>
      </w:rPr>
    </w:pPr>
    <w:r w:rsidRPr="00D332B2">
      <w:t>Организация образования</w:t>
    </w:r>
  </w:p>
  <w:p w:rsidR="00DD7AEA" w:rsidRPr="00D332B2" w:rsidRDefault="00DD7AEA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95"/>
    <w:rsid w:val="001769DB"/>
    <w:rsid w:val="006200AE"/>
    <w:rsid w:val="006A1795"/>
    <w:rsid w:val="0073140C"/>
    <w:rsid w:val="008A36AA"/>
    <w:rsid w:val="00D332B2"/>
    <w:rsid w:val="00DD7AEA"/>
    <w:rsid w:val="00E6444C"/>
    <w:rsid w:val="00E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2B2"/>
  </w:style>
  <w:style w:type="paragraph" w:styleId="a6">
    <w:name w:val="footer"/>
    <w:basedOn w:val="a"/>
    <w:link w:val="a7"/>
    <w:uiPriority w:val="99"/>
    <w:unhideWhenUsed/>
    <w:rsid w:val="00D33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2B2"/>
  </w:style>
  <w:style w:type="paragraph" w:styleId="a6">
    <w:name w:val="footer"/>
    <w:basedOn w:val="a"/>
    <w:link w:val="a7"/>
    <w:uiPriority w:val="99"/>
    <w:unhideWhenUsed/>
    <w:rsid w:val="00D33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Чернышева</dc:creator>
  <cp:keywords/>
  <dc:description/>
  <cp:lastModifiedBy>Татьяна Владимировна Чернышева</cp:lastModifiedBy>
  <cp:revision>5</cp:revision>
  <dcterms:created xsi:type="dcterms:W3CDTF">2015-02-05T07:17:00Z</dcterms:created>
  <dcterms:modified xsi:type="dcterms:W3CDTF">2015-02-05T08:21:00Z</dcterms:modified>
</cp:coreProperties>
</file>