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D9F" w:rsidRPr="00865291" w:rsidRDefault="009B1D9F" w:rsidP="009B1D9F">
      <w:pPr>
        <w:spacing w:before="120" w:line="276" w:lineRule="auto"/>
        <w:jc w:val="center"/>
        <w:rPr>
          <w:color w:val="000000"/>
          <w:sz w:val="28"/>
        </w:rPr>
      </w:pPr>
      <w:bookmarkStart w:id="0" w:name="_GoBack"/>
      <w:bookmarkEnd w:id="0"/>
      <w:r w:rsidRPr="00865291">
        <w:rPr>
          <w:color w:val="000000"/>
          <w:sz w:val="28"/>
        </w:rPr>
        <w:t>ФГОС СПО по специальности</w:t>
      </w:r>
    </w:p>
    <w:p w:rsidR="009B1D9F" w:rsidRPr="00865291" w:rsidRDefault="009B1D9F" w:rsidP="009B1D9F">
      <w:pPr>
        <w:pStyle w:val="a3"/>
        <w:tabs>
          <w:tab w:val="left" w:pos="266"/>
        </w:tabs>
        <w:spacing w:after="0"/>
        <w:ind w:left="0"/>
        <w:jc w:val="center"/>
        <w:rPr>
          <w:sz w:val="32"/>
          <w:szCs w:val="28"/>
        </w:rPr>
      </w:pPr>
      <w:r w:rsidRPr="00865291">
        <w:rPr>
          <w:b/>
          <w:color w:val="000000"/>
          <w:sz w:val="28"/>
        </w:rPr>
        <w:t>09.02.06</w:t>
      </w:r>
      <w:r w:rsidRPr="00865291">
        <w:rPr>
          <w:color w:val="000000"/>
          <w:sz w:val="28"/>
        </w:rPr>
        <w:t xml:space="preserve"> «</w:t>
      </w:r>
      <w:r w:rsidRPr="00865291">
        <w:rPr>
          <w:b/>
          <w:color w:val="000000"/>
          <w:sz w:val="28"/>
        </w:rPr>
        <w:t>Сетевое и системное администрирование»</w:t>
      </w:r>
    </w:p>
    <w:p w:rsidR="009B1D9F" w:rsidRDefault="009B1D9F" w:rsidP="009B1D9F">
      <w:pPr>
        <w:pStyle w:val="a3"/>
        <w:tabs>
          <w:tab w:val="left" w:pos="142"/>
        </w:tabs>
        <w:spacing w:after="0"/>
        <w:ind w:left="0" w:firstLine="902"/>
        <w:jc w:val="center"/>
        <w:rPr>
          <w:sz w:val="28"/>
          <w:szCs w:val="28"/>
        </w:rPr>
      </w:pPr>
    </w:p>
    <w:p w:rsidR="009B1D9F" w:rsidRDefault="009B1D9F" w:rsidP="009B1D9F">
      <w:pPr>
        <w:pStyle w:val="a3"/>
        <w:tabs>
          <w:tab w:val="left" w:pos="142"/>
        </w:tabs>
        <w:spacing w:after="0"/>
        <w:ind w:left="0" w:firstLine="902"/>
        <w:jc w:val="center"/>
        <w:rPr>
          <w:sz w:val="28"/>
          <w:szCs w:val="28"/>
        </w:rPr>
      </w:pPr>
    </w:p>
    <w:p w:rsidR="009B1D9F" w:rsidRPr="00320212" w:rsidRDefault="009B1D9F" w:rsidP="009B1D9F">
      <w:pPr>
        <w:tabs>
          <w:tab w:val="left" w:pos="2835"/>
        </w:tabs>
        <w:spacing w:line="360" w:lineRule="auto"/>
        <w:jc w:val="center"/>
        <w:rPr>
          <w:sz w:val="28"/>
          <w:szCs w:val="28"/>
        </w:rPr>
      </w:pPr>
      <w:r w:rsidRPr="00D72AFD">
        <w:rPr>
          <w:sz w:val="28"/>
          <w:szCs w:val="28"/>
        </w:rPr>
        <w:t>Соотнесение основных видов деятельности и квалификаций специалиста среднего звена при формировании образовательной программы</w:t>
      </w:r>
    </w:p>
    <w:tbl>
      <w:tblPr>
        <w:tblW w:w="97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17"/>
        <w:gridCol w:w="5375"/>
      </w:tblGrid>
      <w:tr w:rsidR="009B1D9F" w:rsidRPr="00701D5D" w:rsidTr="00E57119">
        <w:trPr>
          <w:trHeight w:val="1008"/>
          <w:jc w:val="center"/>
        </w:trPr>
        <w:tc>
          <w:tcPr>
            <w:tcW w:w="4417" w:type="dxa"/>
            <w:shd w:val="clear" w:color="auto" w:fill="auto"/>
            <w:vAlign w:val="center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Основные виды деятельности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Наименование квалификации(й) специалиста среднего звена</w:t>
            </w:r>
          </w:p>
        </w:tc>
      </w:tr>
      <w:tr w:rsidR="009B1D9F" w:rsidRPr="00701D5D" w:rsidTr="00E57119">
        <w:trPr>
          <w:trHeight w:val="1008"/>
          <w:jc w:val="center"/>
        </w:trPr>
        <w:tc>
          <w:tcPr>
            <w:tcW w:w="4417" w:type="dxa"/>
            <w:shd w:val="clear" w:color="auto" w:fill="auto"/>
            <w:vAlign w:val="center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Выполнение работ по проектированию сетевой инфраструктуры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Сетевой и системный администратор;</w:t>
            </w:r>
          </w:p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Специалист по администрированию сети</w:t>
            </w:r>
          </w:p>
        </w:tc>
      </w:tr>
      <w:tr w:rsidR="009B1D9F" w:rsidRPr="00701D5D" w:rsidTr="00E57119">
        <w:trPr>
          <w:jc w:val="center"/>
        </w:trPr>
        <w:tc>
          <w:tcPr>
            <w:tcW w:w="4417" w:type="dxa"/>
            <w:shd w:val="clear" w:color="auto" w:fill="auto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Организация сетевого администрирования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9B1D9F" w:rsidRPr="00701D5D" w:rsidRDefault="009B1D9F" w:rsidP="00E57119">
            <w:pPr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Сетевой и системный администратор;</w:t>
            </w:r>
          </w:p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Специалист по администрированию сети</w:t>
            </w:r>
          </w:p>
        </w:tc>
      </w:tr>
      <w:tr w:rsidR="009B1D9F" w:rsidRPr="00701D5D" w:rsidTr="00E57119">
        <w:trPr>
          <w:jc w:val="center"/>
        </w:trPr>
        <w:tc>
          <w:tcPr>
            <w:tcW w:w="4417" w:type="dxa"/>
            <w:shd w:val="clear" w:color="auto" w:fill="auto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Эксплуатация объектов сетевой инфраструктуры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rPr>
                <w:szCs w:val="28"/>
              </w:rPr>
            </w:pPr>
            <w:r w:rsidRPr="00701D5D">
              <w:rPr>
                <w:szCs w:val="28"/>
              </w:rPr>
              <w:t>Сетевой и системный администратор;</w:t>
            </w:r>
          </w:p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Специалист по администрированию сети</w:t>
            </w:r>
          </w:p>
        </w:tc>
      </w:tr>
      <w:tr w:rsidR="009B1D9F" w:rsidRPr="00701D5D" w:rsidTr="00E57119">
        <w:trPr>
          <w:jc w:val="center"/>
        </w:trPr>
        <w:tc>
          <w:tcPr>
            <w:tcW w:w="4417" w:type="dxa"/>
            <w:shd w:val="clear" w:color="auto" w:fill="auto"/>
          </w:tcPr>
          <w:p w:rsidR="009B1D9F" w:rsidRPr="00701D5D" w:rsidRDefault="009B1D9F" w:rsidP="00E57119">
            <w:pPr>
              <w:tabs>
                <w:tab w:val="left" w:pos="2835"/>
              </w:tabs>
              <w:rPr>
                <w:szCs w:val="28"/>
              </w:rPr>
            </w:pPr>
            <w:r w:rsidRPr="00701D5D">
              <w:rPr>
                <w:szCs w:val="28"/>
              </w:rPr>
              <w:t>Управление сетевыми сервисами.</w:t>
            </w:r>
          </w:p>
        </w:tc>
        <w:tc>
          <w:tcPr>
            <w:tcW w:w="5375" w:type="dxa"/>
            <w:shd w:val="clear" w:color="auto" w:fill="auto"/>
          </w:tcPr>
          <w:p w:rsidR="009B1D9F" w:rsidRPr="00701D5D" w:rsidRDefault="009B1D9F" w:rsidP="00E57119">
            <w:pPr>
              <w:tabs>
                <w:tab w:val="left" w:pos="2835"/>
              </w:tabs>
            </w:pPr>
            <w:r w:rsidRPr="00701D5D">
              <w:rPr>
                <w:szCs w:val="28"/>
              </w:rPr>
              <w:t>Специалист по администрированию сети</w:t>
            </w:r>
          </w:p>
        </w:tc>
      </w:tr>
      <w:tr w:rsidR="009B1D9F" w:rsidRPr="00701D5D" w:rsidTr="00E57119">
        <w:trPr>
          <w:jc w:val="center"/>
        </w:trPr>
        <w:tc>
          <w:tcPr>
            <w:tcW w:w="4417" w:type="dxa"/>
            <w:shd w:val="clear" w:color="auto" w:fill="auto"/>
          </w:tcPr>
          <w:p w:rsidR="009B1D9F" w:rsidRPr="00701D5D" w:rsidRDefault="009B1D9F" w:rsidP="00E57119">
            <w:pPr>
              <w:widowControl w:val="0"/>
              <w:tabs>
                <w:tab w:val="left" w:pos="2835"/>
              </w:tabs>
              <w:jc w:val="both"/>
              <w:rPr>
                <w:szCs w:val="28"/>
              </w:rPr>
            </w:pPr>
            <w:r w:rsidRPr="00701D5D">
              <w:rPr>
                <w:szCs w:val="28"/>
              </w:rPr>
              <w:t>Сопровождение модернизации сетевой инфраструктуры</w:t>
            </w:r>
          </w:p>
        </w:tc>
        <w:tc>
          <w:tcPr>
            <w:tcW w:w="5375" w:type="dxa"/>
            <w:shd w:val="clear" w:color="auto" w:fill="auto"/>
          </w:tcPr>
          <w:p w:rsidR="009B1D9F" w:rsidRPr="00701D5D" w:rsidRDefault="009B1D9F" w:rsidP="00E57119">
            <w:pPr>
              <w:tabs>
                <w:tab w:val="left" w:pos="2835"/>
              </w:tabs>
            </w:pPr>
            <w:r w:rsidRPr="00701D5D">
              <w:rPr>
                <w:szCs w:val="28"/>
              </w:rPr>
              <w:t>Специалист по администрированию сети</w:t>
            </w:r>
          </w:p>
        </w:tc>
      </w:tr>
    </w:tbl>
    <w:p w:rsidR="009B1D9F" w:rsidRDefault="009B1D9F" w:rsidP="009B1D9F">
      <w:pPr>
        <w:pStyle w:val="a3"/>
        <w:tabs>
          <w:tab w:val="left" w:pos="142"/>
        </w:tabs>
        <w:spacing w:after="0"/>
        <w:ind w:left="0" w:firstLine="902"/>
        <w:jc w:val="center"/>
        <w:rPr>
          <w:sz w:val="28"/>
          <w:szCs w:val="28"/>
        </w:rPr>
      </w:pPr>
    </w:p>
    <w:p w:rsidR="009B1D9F" w:rsidRPr="00DC4493" w:rsidRDefault="009B1D9F" w:rsidP="009B1D9F">
      <w:pPr>
        <w:pStyle w:val="a3"/>
        <w:tabs>
          <w:tab w:val="left" w:pos="142"/>
        </w:tabs>
        <w:spacing w:after="0"/>
        <w:ind w:left="0" w:firstLine="902"/>
        <w:jc w:val="center"/>
        <w:rPr>
          <w:sz w:val="28"/>
          <w:szCs w:val="28"/>
        </w:rPr>
      </w:pPr>
      <w:r w:rsidRPr="00DC4493">
        <w:rPr>
          <w:sz w:val="28"/>
          <w:szCs w:val="28"/>
        </w:rPr>
        <w:t xml:space="preserve">Требования к результатам освоения профессиональных компетенций образовательной программы среднего профессионального образования </w:t>
      </w:r>
    </w:p>
    <w:p w:rsidR="009B1D9F" w:rsidRDefault="009B1D9F" w:rsidP="009B1D9F">
      <w:pPr>
        <w:pStyle w:val="a3"/>
        <w:tabs>
          <w:tab w:val="left" w:pos="142"/>
        </w:tabs>
        <w:spacing w:after="0"/>
        <w:ind w:left="0" w:firstLine="902"/>
        <w:jc w:val="center"/>
        <w:rPr>
          <w:sz w:val="28"/>
          <w:szCs w:val="28"/>
        </w:rPr>
      </w:pPr>
      <w:r w:rsidRPr="00DC4493">
        <w:rPr>
          <w:sz w:val="28"/>
          <w:szCs w:val="28"/>
        </w:rPr>
        <w:t xml:space="preserve">по профессии </w:t>
      </w:r>
    </w:p>
    <w:p w:rsidR="009B1D9F" w:rsidRDefault="009B1D9F" w:rsidP="009B1D9F">
      <w:pPr>
        <w:pStyle w:val="a3"/>
        <w:tabs>
          <w:tab w:val="left" w:pos="266"/>
        </w:tabs>
        <w:ind w:firstLine="902"/>
        <w:jc w:val="center"/>
        <w:rPr>
          <w:sz w:val="28"/>
          <w:szCs w:val="28"/>
        </w:rPr>
      </w:pPr>
    </w:p>
    <w:tbl>
      <w:tblPr>
        <w:tblW w:w="4835" w:type="pct"/>
        <w:jc w:val="center"/>
        <w:tblInd w:w="-2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665"/>
      </w:tblGrid>
      <w:tr w:rsidR="00F45FA0" w:rsidRPr="00F45FA0" w:rsidTr="00E57119">
        <w:trPr>
          <w:trHeight w:val="18"/>
          <w:jc w:val="center"/>
        </w:trPr>
        <w:tc>
          <w:tcPr>
            <w:tcW w:w="1197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center"/>
            </w:pPr>
            <w:r w:rsidRPr="00F45FA0">
              <w:t>Основной вид деятельности</w:t>
            </w:r>
          </w:p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center"/>
            </w:pPr>
            <w:r w:rsidRPr="00F45FA0">
              <w:t>Требования к знаниям, умениям, практическому опыту</w:t>
            </w:r>
          </w:p>
        </w:tc>
      </w:tr>
      <w:tr w:rsidR="00F45FA0" w:rsidRPr="00F45FA0" w:rsidTr="00E57119">
        <w:trPr>
          <w:trHeight w:val="501"/>
          <w:jc w:val="center"/>
        </w:trPr>
        <w:tc>
          <w:tcPr>
            <w:tcW w:w="1197" w:type="pct"/>
            <w:vMerge w:val="restart"/>
          </w:tcPr>
          <w:p w:rsidR="009B1D9F" w:rsidRPr="00F45FA0" w:rsidRDefault="009B1D9F" w:rsidP="00E57119">
            <w:pPr>
              <w:tabs>
                <w:tab w:val="left" w:pos="266"/>
              </w:tabs>
            </w:pPr>
            <w:r w:rsidRPr="00F45FA0">
              <w:t>Выполнение работ по проектированию сетевой инфраструктуры</w:t>
            </w:r>
          </w:p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знать: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общие принципы построения сетей;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сетевые топологии;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многослойную модель OSI;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требования к компьютерным сетям;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архитектуру протоколов;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стандартизацию сетей;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этапы проектирования сетевой инфраструктуры;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требования к сетевой безопасности;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организацию работ по вводу в эксплуатацию объектов и сегментов компьютерных сетей;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вероятностные и стохастические процессы, элементы теории массового обслуживания, основные соотношения теории очередей, основные понятия теории графов;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алгоритмы поиска кратчайшего пути;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основные проблемы синтеза графов атак;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построение адекватной модели;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системы топологического анализа защищенности компьютерной сети;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архитектуру сканера безопасности;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экспертные системы;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lastRenderedPageBreak/>
              <w:t>базовые протоколы и технологии локальных сетей;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принципы построения высокоскоростных локальных сетей;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основы проектирования локальных сетей, беспроводные локальные сети;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стандарты кабелей, основные виды коммуникационных устройств, термины, понятия, стандарты и типовые элементы структурированной</w:t>
            </w:r>
            <w:r w:rsidRPr="00F45FA0">
              <w:br/>
              <w:t>кабельной системы: монтаж, тестирование;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средства тестирования и анализа;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программно-аппаратные средства технического контроля;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диагностику жестких дисков;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основы и порядок резервного копирования информации, RAID технологии, хранилища данных.</w:t>
            </w:r>
          </w:p>
        </w:tc>
      </w:tr>
      <w:tr w:rsidR="00F45FA0" w:rsidRPr="00F45FA0" w:rsidTr="00E57119">
        <w:trPr>
          <w:trHeight w:val="480"/>
          <w:jc w:val="center"/>
        </w:trPr>
        <w:tc>
          <w:tcPr>
            <w:tcW w:w="1197" w:type="pct"/>
            <w:vMerge/>
          </w:tcPr>
          <w:p w:rsidR="009B1D9F" w:rsidRPr="00F45FA0" w:rsidRDefault="009B1D9F" w:rsidP="00E57119">
            <w:pPr>
              <w:tabs>
                <w:tab w:val="left" w:pos="266"/>
              </w:tabs>
            </w:pPr>
          </w:p>
        </w:tc>
        <w:tc>
          <w:tcPr>
            <w:tcW w:w="3803" w:type="pct"/>
          </w:tcPr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45FA0">
              <w:rPr>
                <w:b/>
              </w:rPr>
              <w:t>уметь: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проектировать локальную сеть;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выбирать сетевые топологии;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рассчитывать основные параметры локальной сети;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читать техническую и проектную документацию по организации сегментов сети;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spacing w:before="5"/>
              <w:ind w:firstLine="810"/>
              <w:contextualSpacing/>
              <w:jc w:val="both"/>
            </w:pPr>
            <w:r w:rsidRPr="00F45FA0">
              <w:t>применять алгоритмы поиска кратчайшего пути;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планировать структуру сети с помощью графа с оптимальным расположением узлов;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использовать математический аппарат теории графов;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spacing w:before="5"/>
              <w:ind w:firstLine="810"/>
              <w:contextualSpacing/>
              <w:jc w:val="both"/>
            </w:pPr>
            <w:r w:rsidRPr="00F45FA0">
              <w:t>контролировать соответствие разрабатываемого проекта нормативно-технической документации;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настраивать протокол TCP/IP и использовать встроенные утилиты операционной системы для диагностики работоспособности сети;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spacing w:before="5"/>
              <w:ind w:firstLine="810"/>
              <w:contextualSpacing/>
              <w:jc w:val="both"/>
            </w:pPr>
            <w:r w:rsidRPr="00F45FA0">
              <w:t>использовать многофункциональные приборы и программные средства мониторинга;</w:t>
            </w:r>
          </w:p>
          <w:p w:rsidR="009B1D9F" w:rsidRPr="00F45FA0" w:rsidRDefault="009B1D9F" w:rsidP="009B1D9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autoSpaceDE w:val="0"/>
              <w:autoSpaceDN w:val="0"/>
              <w:adjustRightInd w:val="0"/>
              <w:ind w:firstLine="810"/>
              <w:contextualSpacing/>
              <w:jc w:val="both"/>
            </w:pPr>
            <w:r w:rsidRPr="00F45FA0">
              <w:t>использовать программно-аппаратные средства технического контроля;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использовать техническую литературу и информационно-справочные системы для замены (поиска аналогов) устаревшего оборудования;</w:t>
            </w:r>
          </w:p>
        </w:tc>
      </w:tr>
      <w:tr w:rsidR="00F45FA0" w:rsidRPr="00F45FA0" w:rsidTr="00E57119">
        <w:trPr>
          <w:trHeight w:val="645"/>
          <w:jc w:val="center"/>
        </w:trPr>
        <w:tc>
          <w:tcPr>
            <w:tcW w:w="1197" w:type="pct"/>
            <w:vMerge/>
          </w:tcPr>
          <w:p w:rsidR="009B1D9F" w:rsidRPr="00F45FA0" w:rsidRDefault="009B1D9F" w:rsidP="00E57119">
            <w:pPr>
              <w:tabs>
                <w:tab w:val="left" w:pos="266"/>
              </w:tabs>
            </w:pPr>
          </w:p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иметь практический опыт в: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проектировании архитектуры локальной сети в соответствии с поставленной задачей;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установке и настройке сетевых протоколов и сетевого оборудования в соответствии с конкретной задачей;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выборе технологии, инструментальных средств при организации процесса исследования объектов сетевой инфраструктуры;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обеспечения целостности резервирования информации, использования VPN;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установки и обновления сетевого программного обеспечения;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мониторинга производительности сервера и протоколирования системных и сетевых событий;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 xml:space="preserve">использования специального программного </w:t>
            </w:r>
            <w:r w:rsidRPr="00F45FA0">
              <w:lastRenderedPageBreak/>
              <w:t>обеспечения для моделирования, проектирования и тестирования компьютерных сетей;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оформления технической документации;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обеспечении безопасного хранения и передачи информации в локальной сети;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использовании специального программного обеспечения для моделирования, проектирования и тестирования компьютерных сетей;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создания и настройки одноранговой сети, компьютерной сети с помощью маршутизатора, беспроводной сети;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создания подсетей и настройки обмена данными;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установки и настройки сетевых устройств: сетевых плат, маршрутизаторов, коммутаторов и др.;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использования основных команд для проверки подключения к Интернету, отслеживания сетевых пакетов, параметров IP-адресации;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поиска и устранения проблем в компьютерных сетях, их обслуживания;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отслеживания пакетов в сети и проектирования сетевых брандмауэров;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настройки коммутации в корпоративной сети;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настройки адресации в сети на базе технологий VLSM, NAT и PAT;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настройки протоколов маршрутизации на базе протоколов RIPv2, EIGRP, OSPF;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создания и настройки каналов корпоративной сети на базе технологий PPP, PAP, CHAP и Frame Relay;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настройки механизмов фильтрации трафика на базе списков контроля доступа (ACL);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устранения проблем коммутации, связи, маршрутизации и конфигурации WAN;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фильтрации, контроля и обеспечения безопасности сетевого трафика;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определения влияния приложений на проект сети;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анализа, проектирования и настройки схем потоков трафика в компьютерной сети;</w:t>
            </w:r>
          </w:p>
          <w:p w:rsidR="009B1D9F" w:rsidRPr="00F45FA0" w:rsidRDefault="009B1D9F" w:rsidP="009B1D9F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42"/>
                <w:tab w:val="left" w:pos="1832"/>
              </w:tabs>
              <w:ind w:firstLine="851"/>
              <w:contextualSpacing/>
              <w:jc w:val="both"/>
            </w:pPr>
            <w:r w:rsidRPr="00F45FA0">
              <w:t>оценки качества и соответствия требованиям проекта сети;</w:t>
            </w:r>
          </w:p>
        </w:tc>
      </w:tr>
      <w:tr w:rsidR="00F45FA0" w:rsidRPr="00F45FA0" w:rsidTr="00E57119">
        <w:trPr>
          <w:trHeight w:val="641"/>
          <w:jc w:val="center"/>
        </w:trPr>
        <w:tc>
          <w:tcPr>
            <w:tcW w:w="1197" w:type="pct"/>
            <w:vMerge w:val="restart"/>
          </w:tcPr>
          <w:p w:rsidR="009B1D9F" w:rsidRPr="00F45FA0" w:rsidRDefault="009B1D9F" w:rsidP="00E57119">
            <w:r w:rsidRPr="00F45FA0">
              <w:lastRenderedPageBreak/>
              <w:t>Организация сетевого администрирования</w:t>
            </w:r>
          </w:p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знать: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основные направления администрирования компьютерных сетей;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типы серверов, технологию "клиент-сервер";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способы установки и управления сервером;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утилиты, функции, удаленное управление сервером;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технологии безопасности, протоколы авторизации, конфиденциальность и безопасность при работе в web;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порядок использования кластеров;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порядок взаимодействия различных операционных систем;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алгоритм автоматизации задач обслуживания;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порядок мониторинга и настройки производительности;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технологию ведения отчетной документации;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lastRenderedPageBreak/>
              <w:t>классификацию программного обеспечения сетевых технологий, и область его применения;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порядок и основы лицензирования программного обеспечения;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оценку стоимости программного обеспечения в зависимости от способа и места его использования.</w:t>
            </w:r>
          </w:p>
        </w:tc>
      </w:tr>
      <w:tr w:rsidR="00F45FA0" w:rsidRPr="00F45FA0" w:rsidTr="00E57119">
        <w:trPr>
          <w:trHeight w:val="130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уметь: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администрировать локальные вычислительные сети;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принимать меры по устранению возможных сбоев;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устанавливать информационную систему;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создавать и конфигурировать учетные записи отдельных пользователей и пользовательских групп;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регистрировать подключение к домену, вести отчетную документацию;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рассчитывать стоимость лицензионного программного обеспечения сетевой инфраструктуры;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устанавливать и конфигурировать антивирусное программное обеспечение, программное обеспечение баз данных, программное обеспечение мониторинга;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обеспечивать защиту при подключении к информационно-телекоммуникационной сети "Интернет" (далее - сеть Интернет) средствами операционной системы;</w:t>
            </w:r>
          </w:p>
        </w:tc>
      </w:tr>
      <w:tr w:rsidR="00F45FA0" w:rsidRPr="00F45FA0" w:rsidTr="00E57119">
        <w:trPr>
          <w:trHeight w:val="382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иметь практический опыт в:</w:t>
            </w:r>
          </w:p>
          <w:p w:rsidR="009B1D9F" w:rsidRPr="00F45FA0" w:rsidRDefault="009B1D9F" w:rsidP="00E57119">
            <w:pPr>
              <w:pStyle w:val="ConsPlusNormal"/>
              <w:ind w:left="818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0">
              <w:rPr>
                <w:rFonts w:ascii="Times New Roman" w:hAnsi="Times New Roman" w:cs="Times New Roman"/>
                <w:sz w:val="24"/>
                <w:szCs w:val="24"/>
              </w:rPr>
              <w:t>настройка сервера и рабочих станций для безопасной передачи информации;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commentRangeStart w:id="1"/>
            <w:r w:rsidRPr="00F45FA0">
              <w:t xml:space="preserve">установке и </w:t>
            </w:r>
            <w:commentRangeEnd w:id="1"/>
            <w:r w:rsidRPr="00F45FA0">
              <w:rPr>
                <w:rStyle w:val="ab"/>
              </w:rPr>
              <w:commentReference w:id="1"/>
            </w:r>
            <w:r w:rsidRPr="00F45FA0">
              <w:t>настройке операционной систем сервера и рабочих станций как windows так и linux;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Управлении хранилищем данных;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реализации сетевых служб;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Реализации удаленного доступа;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реализации отказоустойчивого кластера;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 xml:space="preserve">В реализации </w:t>
            </w:r>
            <w:r w:rsidRPr="00F45FA0">
              <w:rPr>
                <w:lang w:val="en-US"/>
              </w:rPr>
              <w:t>Hyper</w:t>
            </w:r>
            <w:r w:rsidRPr="00F45FA0">
              <w:t>-</w:t>
            </w:r>
            <w:r w:rsidRPr="00F45FA0">
              <w:rPr>
                <w:lang w:val="en-US"/>
              </w:rPr>
              <w:t>V</w:t>
            </w:r>
            <w:r w:rsidRPr="00F45FA0">
              <w:t xml:space="preserve"> и </w:t>
            </w:r>
            <w:r w:rsidRPr="00F45FA0">
              <w:rPr>
                <w:lang w:val="en-US"/>
              </w:rPr>
              <w:t>ESX</w:t>
            </w:r>
            <w:r w:rsidRPr="00F45FA0">
              <w:t>, включая отказоустойчивую кластеризацию;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реализации безопасного доступа к данным для пользователей и устройств;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 xml:space="preserve">В реализации разветывания служб </w:t>
            </w:r>
            <w:r w:rsidRPr="00F45FA0">
              <w:rPr>
                <w:lang w:val="en-US"/>
              </w:rPr>
              <w:t>Active</w:t>
            </w:r>
            <w:r w:rsidRPr="00F45FA0">
              <w:t xml:space="preserve"> </w:t>
            </w:r>
            <w:r w:rsidRPr="00F45FA0">
              <w:rPr>
                <w:lang w:val="en-US"/>
              </w:rPr>
              <w:t>Directory</w:t>
            </w:r>
            <w:r w:rsidRPr="00F45FA0">
              <w:t>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организации и проведении мониторинга и поддержки серверов;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обновлении серверов;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Проектировании стратегии автоматической установки серверов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 планированию и внедрению инфраструктуры развертывания серверов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 планированию и внедрению файловых хранилищ и систем хранения данных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 проектированию и внедрению DHCP сервисов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 проектированию  стратегии разрешения имен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разработке и администрированию решений по управлению IP-адресами (IPAM)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проектировании и реализации решений VPN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 применению масштабируемых решений для удаленного доступа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проектировании и внедрении решений защиты доступа к сети (NAP)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lastRenderedPageBreak/>
              <w:t>В проектировании и внедрении инфраструктуры лесов и доменов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разработке стратегии групповых политик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проектировании  модели разрешений для Active Directory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проектировании топологий сайтов Active Directory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разрабатке стратегий размещения контроллеров домена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установки web-сервера;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организации доступа к локальным и глобальным сетям;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сопровождения и контроля использования почтового сервера, SQL-сервера;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расчета стоимости лицензионного программного обеспечения сетевой инфраструктуры;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сбора данных для анализа использования и функционирования программно-технических средств компьютерных сетей;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проектировании стратегий виртуализации;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планировании и развертывании виртуальных машин;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управлении разветыванием виртуальных машин;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планировании и реализации мониторинга серверов;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реализации и планировании решений высокой доступности, как для файловых служб;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Во внедрении инфраструктуры открытых ключей;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 планировании и реализации инфраструктуры служб управления правами.</w:t>
            </w:r>
          </w:p>
        </w:tc>
      </w:tr>
      <w:tr w:rsidR="00F45FA0" w:rsidRPr="00F45FA0" w:rsidTr="00E57119">
        <w:trPr>
          <w:trHeight w:val="560"/>
          <w:jc w:val="center"/>
        </w:trPr>
        <w:tc>
          <w:tcPr>
            <w:tcW w:w="1197" w:type="pct"/>
            <w:vMerge w:val="restart"/>
          </w:tcPr>
          <w:p w:rsidR="009B1D9F" w:rsidRPr="00F45FA0" w:rsidRDefault="009B1D9F" w:rsidP="00E57119">
            <w:r w:rsidRPr="00F45FA0">
              <w:lastRenderedPageBreak/>
              <w:t>Эксплуатация объектов сетевой инфраструктуры</w:t>
            </w:r>
          </w:p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знать: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архитектуру и функции систем управления сетями, стандарты систем управления;</w:t>
            </w:r>
          </w:p>
          <w:p w:rsidR="009B1D9F" w:rsidRPr="00F45FA0" w:rsidRDefault="009B1D9F" w:rsidP="00E57119">
            <w:pPr>
              <w:pStyle w:val="ConsPlusNormal"/>
              <w:ind w:firstLine="818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0">
              <w:rPr>
                <w:rFonts w:ascii="Times New Roman" w:hAnsi="Times New Roman" w:cs="Times New Roman"/>
                <w:sz w:val="24"/>
                <w:szCs w:val="24"/>
              </w:rPr>
              <w:t xml:space="preserve">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классификацию регламентов, порядок технических осмотров, проверок и профилактических работ;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правила эксплуатации технических средств сетевой инфраструктуры;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B1D9F" w:rsidRPr="00F45FA0" w:rsidRDefault="009B1D9F" w:rsidP="00E57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0">
              <w:rPr>
                <w:rFonts w:ascii="Times New Roman" w:hAnsi="Times New Roman" w:cs="Times New Roman"/>
                <w:sz w:val="24"/>
                <w:szCs w:val="24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средства мониторинга и анализа локальных сетей;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основные требования к средствам и видам тестирования для определения технологической безопасности информационных систем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методы устранения неисправностей в технических средствах;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принципы работы сети традиционной телефонии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назначение голосового шлюза, его компоненты и функции;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основные принципы технологии обеспечения QoS для голосового трафика</w:t>
            </w:r>
          </w:p>
        </w:tc>
      </w:tr>
      <w:tr w:rsidR="00F45FA0" w:rsidRPr="00F45FA0" w:rsidTr="00E57119">
        <w:trPr>
          <w:trHeight w:val="346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уметь: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lastRenderedPageBreak/>
              <w:t>использовать схемы послеаварийного восстановления работоспособности сети, эксплуатировать технические средства сетевой инфраструктуры;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выполнять действия по устранению неисправностей в части, касающейся полномочий техника;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тестировать кабели и коммуникационные устройства;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выполнять замену расходных материалов и мелкий ремонт периферийного оборудования;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правильно оформлять техническую документацию;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наблюдать за трафиком, выполнять операции резервного копирования и восстановления данных;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выполнять мониторинг и анализ работы локальной сети с помощью программно-аппаратных средств;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осуществлять диагностику и поиск неисправностей всех компонентов сети;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выполнять действия по устранению неисправностей;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описывать концепции сетевой безопасности;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описывать современный технологии и архитектуры безопасности;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Описывать различные методы сигнализации для внедрения в телефонные сети между офисными АТС и городскими АТС, между АТС разных офисов;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Описывать характеристики и элементы конфигурации этапов VoIP звонка.</w:t>
            </w:r>
          </w:p>
        </w:tc>
      </w:tr>
      <w:tr w:rsidR="00F45FA0" w:rsidRPr="00F45FA0" w:rsidTr="00E57119">
        <w:trPr>
          <w:trHeight w:val="575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иметь практический опыт в: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организации бесперебойной работы системы по резервному копированию и восстановлению информации;</w:t>
            </w:r>
          </w:p>
          <w:p w:rsidR="009B1D9F" w:rsidRPr="00F45FA0" w:rsidRDefault="009B1D9F" w:rsidP="00E57119">
            <w:pPr>
              <w:tabs>
                <w:tab w:val="left" w:pos="266"/>
              </w:tabs>
              <w:ind w:firstLine="810"/>
              <w:jc w:val="both"/>
            </w:pPr>
            <w:r w:rsidRPr="00F45FA0">
              <w:t>обслуживании сетевой инфраструктуры, восстановления работоспособности сети после сбоя;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удаленном администрировании и восстановлении работоспособности сетевой инфраструктуры;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поддержке пользователей сети, настройки аппаратного и программного обеспечения сетевой инфраструктуры;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защите сетевых устройств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 xml:space="preserve">внедрении механизмов сетевой безопасности на втором уровне модели </w:t>
            </w:r>
            <w:r w:rsidRPr="00F45FA0">
              <w:rPr>
                <w:lang w:val="en-US"/>
              </w:rPr>
              <w:t>OSI</w:t>
            </w:r>
            <w:r w:rsidRPr="00F45FA0">
              <w:t>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внедрении механизмов сетевой безопасности с помощью межсетевых экранов;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 xml:space="preserve">внедрении технологий </w:t>
            </w:r>
            <w:r w:rsidRPr="00F45FA0">
              <w:rPr>
                <w:lang w:val="en-US"/>
              </w:rPr>
              <w:t>VPN</w:t>
            </w:r>
            <w:r w:rsidRPr="00F45FA0">
              <w:t>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 xml:space="preserve">настройке </w:t>
            </w:r>
            <w:r w:rsidRPr="00F45FA0">
              <w:rPr>
                <w:lang w:val="en-US"/>
              </w:rPr>
              <w:t>IP</w:t>
            </w:r>
            <w:r w:rsidRPr="00F45FA0">
              <w:t>-телефонов</w:t>
            </w:r>
          </w:p>
        </w:tc>
      </w:tr>
      <w:tr w:rsidR="00F45FA0" w:rsidRPr="00F45FA0" w:rsidTr="00E57119">
        <w:trPr>
          <w:trHeight w:val="517"/>
          <w:jc w:val="center"/>
        </w:trPr>
        <w:tc>
          <w:tcPr>
            <w:tcW w:w="1197" w:type="pct"/>
            <w:vMerge w:val="restart"/>
          </w:tcPr>
          <w:p w:rsidR="009B1D9F" w:rsidRPr="00F45FA0" w:rsidRDefault="009B1D9F" w:rsidP="00E57119">
            <w:r w:rsidRPr="00F45FA0">
              <w:t>Управление сетевыми сервисами.</w:t>
            </w:r>
          </w:p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знать: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принципы эффективной организации работы подразделений технической поддержки пользователей и клиентов (ITIL);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специализированное программное обеспечение поддержки работы с клиентами;</w:t>
            </w:r>
          </w:p>
        </w:tc>
      </w:tr>
      <w:tr w:rsidR="00F45FA0" w:rsidRPr="00F45FA0" w:rsidTr="00E57119">
        <w:trPr>
          <w:trHeight w:val="512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уметь: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формализовать процессы управления инцидентами и проблемами;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 xml:space="preserve">формализовать процессы технологической поддержки; </w:t>
            </w:r>
          </w:p>
        </w:tc>
      </w:tr>
      <w:tr w:rsidR="00F45FA0" w:rsidRPr="00F45FA0" w:rsidTr="00E57119">
        <w:trPr>
          <w:trHeight w:val="648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иметь практический опыт в: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использовании инструментальных средств для управления сетевыми сервисами;</w:t>
            </w:r>
          </w:p>
        </w:tc>
      </w:tr>
      <w:tr w:rsidR="00F45FA0" w:rsidRPr="00F45FA0" w:rsidTr="00E57119">
        <w:trPr>
          <w:trHeight w:val="633"/>
          <w:jc w:val="center"/>
        </w:trPr>
        <w:tc>
          <w:tcPr>
            <w:tcW w:w="1197" w:type="pct"/>
            <w:vMerge w:val="restart"/>
          </w:tcPr>
          <w:p w:rsidR="009B1D9F" w:rsidRPr="00F45FA0" w:rsidRDefault="009B1D9F" w:rsidP="00E57119">
            <w:r w:rsidRPr="00F45FA0">
              <w:t>Сопровождение модернизации сетевой инфраструктуры</w:t>
            </w:r>
          </w:p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знать: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функциональные возможности системного программного обеспечения с учетом новых версий;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основы методологии дизайна архитектуры сети, в том числе с использованием "периметра", модульный подход к дизайну;</w:t>
            </w:r>
          </w:p>
        </w:tc>
      </w:tr>
      <w:tr w:rsidR="00F45FA0" w:rsidRPr="00F45FA0" w:rsidTr="00E57119">
        <w:trPr>
          <w:trHeight w:val="496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уметь: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планировать и поддерживать сетевую инфраструктуру;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оптимизировать работу сервера и устранять неполадки с помощью инструментальных средств;</w:t>
            </w:r>
          </w:p>
        </w:tc>
      </w:tr>
      <w:tr w:rsidR="00F45FA0" w:rsidRPr="00F45FA0" w:rsidTr="00E57119">
        <w:trPr>
          <w:trHeight w:val="701"/>
          <w:jc w:val="center"/>
        </w:trPr>
        <w:tc>
          <w:tcPr>
            <w:tcW w:w="1197" w:type="pct"/>
            <w:vMerge/>
          </w:tcPr>
          <w:p w:rsidR="009B1D9F" w:rsidRPr="00F45FA0" w:rsidRDefault="009B1D9F" w:rsidP="00E57119"/>
        </w:tc>
        <w:tc>
          <w:tcPr>
            <w:tcW w:w="3803" w:type="pct"/>
          </w:tcPr>
          <w:p w:rsidR="009B1D9F" w:rsidRPr="00F45FA0" w:rsidRDefault="009B1D9F" w:rsidP="00E57119">
            <w:pPr>
              <w:tabs>
                <w:tab w:val="left" w:pos="266"/>
              </w:tabs>
              <w:jc w:val="both"/>
              <w:rPr>
                <w:b/>
              </w:rPr>
            </w:pPr>
            <w:r w:rsidRPr="00F45FA0">
              <w:rPr>
                <w:b/>
              </w:rPr>
              <w:t>иметь практический опыт в: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настройке, планировании и поддержке сетевой инфраструктуры;</w:t>
            </w:r>
          </w:p>
          <w:p w:rsidR="009B1D9F" w:rsidRPr="00F45FA0" w:rsidRDefault="009B1D9F" w:rsidP="00E57119">
            <w:pPr>
              <w:widowControl w:val="0"/>
              <w:autoSpaceDE w:val="0"/>
              <w:autoSpaceDN w:val="0"/>
              <w:adjustRightInd w:val="0"/>
              <w:ind w:firstLine="810"/>
              <w:jc w:val="both"/>
            </w:pPr>
            <w:r w:rsidRPr="00F45FA0">
              <w:t>структурировании и выделении модулей сети, разработке сетевых топологий в соответствии с требованиями отказоустойчивости и повышения производительности корпоративной сети;</w:t>
            </w:r>
          </w:p>
        </w:tc>
      </w:tr>
    </w:tbl>
    <w:p w:rsidR="009B1D9F" w:rsidRDefault="009B1D9F" w:rsidP="009B1D9F">
      <w:pPr>
        <w:jc w:val="both"/>
        <w:rPr>
          <w:sz w:val="28"/>
          <w:szCs w:val="28"/>
        </w:rPr>
      </w:pPr>
    </w:p>
    <w:p w:rsidR="00943628" w:rsidRDefault="009436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1D9F" w:rsidRPr="00865291" w:rsidRDefault="009B1D9F" w:rsidP="009B1D9F">
      <w:pPr>
        <w:rPr>
          <w:rFonts w:eastAsia="Calibri"/>
          <w:b/>
          <w:bCs/>
          <w:lang w:eastAsia="en-US"/>
        </w:rPr>
      </w:pPr>
      <w:r w:rsidRPr="00865291">
        <w:rPr>
          <w:rFonts w:eastAsia="Calibri"/>
          <w:b/>
          <w:bCs/>
          <w:lang w:val="en-US" w:eastAsia="en-US"/>
        </w:rPr>
        <w:lastRenderedPageBreak/>
        <w:t>I</w:t>
      </w:r>
      <w:r w:rsidRPr="00865291">
        <w:rPr>
          <w:rFonts w:eastAsia="Calibri"/>
          <w:b/>
          <w:bCs/>
          <w:lang w:eastAsia="en-US"/>
        </w:rPr>
        <w:t>. ПЕРЕЧЕНЬ РЕКОМЕНДУЕМЫХ КАБИНЕТОВ, ЛАБОРАТОРИЙ, МАСТЕРСКИХ И ДР.</w:t>
      </w:r>
    </w:p>
    <w:p w:rsidR="009B1D9F" w:rsidRDefault="009B1D9F" w:rsidP="009B1D9F">
      <w:pPr>
        <w:jc w:val="both"/>
        <w:rPr>
          <w:sz w:val="28"/>
          <w:szCs w:val="28"/>
        </w:rPr>
      </w:pPr>
    </w:p>
    <w:p w:rsidR="009B1D9F" w:rsidRDefault="009B1D9F" w:rsidP="009B1D9F">
      <w:pPr>
        <w:numPr>
          <w:ilvl w:val="0"/>
          <w:numId w:val="1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A259E1">
        <w:rPr>
          <w:rFonts w:eastAsia="Calibri"/>
          <w:b/>
          <w:lang w:eastAsia="en-US"/>
        </w:rPr>
        <w:t>Кабинеты:</w:t>
      </w:r>
    </w:p>
    <w:p w:rsidR="009B1D9F" w:rsidRDefault="009B1D9F" w:rsidP="009B1D9F">
      <w:pPr>
        <w:spacing w:after="160" w:line="276" w:lineRule="auto"/>
        <w:ind w:left="720"/>
        <w:contextualSpacing/>
        <w:rPr>
          <w:rFonts w:eastAsia="Calibri"/>
          <w:b/>
          <w:lang w:eastAsia="en-US"/>
        </w:rPr>
      </w:pPr>
    </w:p>
    <w:p w:rsidR="009B1D9F" w:rsidRDefault="009B1D9F" w:rsidP="009B1D9F">
      <w:pPr>
        <w:spacing w:line="276" w:lineRule="auto"/>
      </w:pPr>
      <w:r>
        <w:t>Социально-экономических дисциплин;</w:t>
      </w:r>
    </w:p>
    <w:p w:rsidR="009B1D9F" w:rsidRDefault="009B1D9F" w:rsidP="009B1D9F">
      <w:pPr>
        <w:spacing w:line="276" w:lineRule="auto"/>
      </w:pPr>
      <w:r>
        <w:t>Иностранного языка (лингафонный);</w:t>
      </w:r>
    </w:p>
    <w:p w:rsidR="009B1D9F" w:rsidRDefault="009B1D9F" w:rsidP="009B1D9F">
      <w:pPr>
        <w:spacing w:line="276" w:lineRule="auto"/>
      </w:pPr>
      <w:r>
        <w:t>Математических дисциплин;</w:t>
      </w:r>
    </w:p>
    <w:p w:rsidR="009B1D9F" w:rsidRDefault="009B1D9F" w:rsidP="009B1D9F">
      <w:pPr>
        <w:spacing w:line="276" w:lineRule="auto"/>
      </w:pPr>
      <w:r>
        <w:t>Естественнонаучных дисциплин;</w:t>
      </w:r>
    </w:p>
    <w:p w:rsidR="009B1D9F" w:rsidRDefault="009B1D9F" w:rsidP="009B1D9F">
      <w:pPr>
        <w:spacing w:line="276" w:lineRule="auto"/>
      </w:pPr>
      <w:r>
        <w:t>Основ теории кодирования и передачи информации;</w:t>
      </w:r>
    </w:p>
    <w:p w:rsidR="009B1D9F" w:rsidRDefault="009B1D9F" w:rsidP="009B1D9F">
      <w:pPr>
        <w:spacing w:line="276" w:lineRule="auto"/>
      </w:pPr>
      <w:r>
        <w:t>Математических принципов построения компьютерных сетей;</w:t>
      </w:r>
    </w:p>
    <w:p w:rsidR="009B1D9F" w:rsidRDefault="009B1D9F" w:rsidP="009B1D9F">
      <w:pPr>
        <w:spacing w:line="276" w:lineRule="auto"/>
      </w:pPr>
      <w:r>
        <w:t>Безопасности жизнедеятельности;</w:t>
      </w:r>
    </w:p>
    <w:p w:rsidR="009B1D9F" w:rsidRPr="00D949FC" w:rsidRDefault="009B1D9F" w:rsidP="009B1D9F">
      <w:pPr>
        <w:spacing w:line="276" w:lineRule="auto"/>
      </w:pPr>
      <w:r>
        <w:t>Метрологии и стандартизации.</w:t>
      </w:r>
    </w:p>
    <w:p w:rsidR="009B1D9F" w:rsidRPr="001C7920" w:rsidRDefault="009B1D9F" w:rsidP="009B1D9F">
      <w:pPr>
        <w:numPr>
          <w:ilvl w:val="0"/>
          <w:numId w:val="1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1C7920">
        <w:rPr>
          <w:rFonts w:eastAsia="Calibri"/>
          <w:b/>
          <w:lang w:eastAsia="en-US"/>
        </w:rPr>
        <w:t>Лаборатории:</w:t>
      </w:r>
    </w:p>
    <w:p w:rsidR="009B1D9F" w:rsidRDefault="009B1D9F" w:rsidP="009B1D9F">
      <w:pPr>
        <w:spacing w:line="276" w:lineRule="auto"/>
      </w:pPr>
      <w:r>
        <w:t>Вычислительной техники, архитектуры персонального компьютера и периферийных устройств;</w:t>
      </w:r>
    </w:p>
    <w:p w:rsidR="009B1D9F" w:rsidRDefault="009B1D9F" w:rsidP="009B1D9F">
      <w:pPr>
        <w:spacing w:line="276" w:lineRule="auto"/>
      </w:pPr>
      <w:r>
        <w:t>Эксплуатации объектов сетевой инфраструктуры;</w:t>
      </w:r>
    </w:p>
    <w:p w:rsidR="009B1D9F" w:rsidRDefault="009B1D9F" w:rsidP="009B1D9F">
      <w:pPr>
        <w:spacing w:line="276" w:lineRule="auto"/>
      </w:pPr>
      <w:r>
        <w:t>Программно-аппаратной защиты объектов сетевой инфраструктуры;</w:t>
      </w:r>
    </w:p>
    <w:p w:rsidR="009B1D9F" w:rsidRDefault="009B1D9F" w:rsidP="009B1D9F">
      <w:pPr>
        <w:spacing w:line="276" w:lineRule="auto"/>
      </w:pPr>
      <w:r>
        <w:t>Программного обеспечения компьютерных сетей, программирования и баз данных;</w:t>
      </w:r>
    </w:p>
    <w:p w:rsidR="009B1D9F" w:rsidRPr="00FF0C35" w:rsidRDefault="009B1D9F" w:rsidP="009B1D9F">
      <w:pPr>
        <w:spacing w:line="276" w:lineRule="auto"/>
      </w:pPr>
      <w:r>
        <w:t>Компьютерных сетей.</w:t>
      </w:r>
    </w:p>
    <w:p w:rsidR="009B1D9F" w:rsidRPr="00D949FC" w:rsidRDefault="009B1D9F" w:rsidP="009B1D9F">
      <w:pPr>
        <w:spacing w:line="276" w:lineRule="auto"/>
      </w:pPr>
      <w:r w:rsidRPr="00D949FC">
        <w:t>Мастерские:</w:t>
      </w:r>
    </w:p>
    <w:p w:rsidR="009B1D9F" w:rsidRPr="00D949FC" w:rsidRDefault="009B1D9F" w:rsidP="009B1D9F">
      <w:pPr>
        <w:spacing w:line="276" w:lineRule="auto"/>
      </w:pPr>
      <w:r>
        <w:t>Монтажа и настройки объектов сетевой инфраструктуры.</w:t>
      </w:r>
    </w:p>
    <w:p w:rsidR="009B1D9F" w:rsidRPr="001C7920" w:rsidRDefault="009B1D9F" w:rsidP="009B1D9F">
      <w:pPr>
        <w:numPr>
          <w:ilvl w:val="0"/>
          <w:numId w:val="1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1C7920">
        <w:rPr>
          <w:rFonts w:eastAsia="Calibri"/>
          <w:b/>
          <w:lang w:eastAsia="en-US"/>
        </w:rPr>
        <w:t>Полигоны:</w:t>
      </w:r>
    </w:p>
    <w:p w:rsidR="009B1D9F" w:rsidRDefault="009B1D9F" w:rsidP="009B1D9F">
      <w:pPr>
        <w:spacing w:line="276" w:lineRule="auto"/>
      </w:pPr>
      <w:r>
        <w:t>Администрирования сетевых операционных систем;</w:t>
      </w:r>
    </w:p>
    <w:p w:rsidR="009B1D9F" w:rsidRDefault="009B1D9F" w:rsidP="009B1D9F">
      <w:pPr>
        <w:spacing w:line="276" w:lineRule="auto"/>
      </w:pPr>
      <w:r>
        <w:t>Технического контроля и диагностики сетевой инфраструктуры.</w:t>
      </w:r>
    </w:p>
    <w:p w:rsidR="009B1D9F" w:rsidRDefault="009B1D9F" w:rsidP="009B1D9F">
      <w:pPr>
        <w:spacing w:line="276" w:lineRule="auto"/>
      </w:pPr>
      <w:r>
        <w:t>Студии:</w:t>
      </w:r>
    </w:p>
    <w:p w:rsidR="009B1D9F" w:rsidRDefault="009B1D9F" w:rsidP="009B1D9F">
      <w:pPr>
        <w:spacing w:line="276" w:lineRule="auto"/>
      </w:pPr>
      <w:r>
        <w:t>Проектирования и дизайна сетевых архитектур и инженерной графики.</w:t>
      </w:r>
    </w:p>
    <w:p w:rsidR="009B1D9F" w:rsidRDefault="009B1D9F" w:rsidP="009B1D9F">
      <w:pPr>
        <w:spacing w:line="276" w:lineRule="auto"/>
      </w:pPr>
      <w:r>
        <w:t>Тренажеры, тренажерные комплексы:</w:t>
      </w:r>
    </w:p>
    <w:p w:rsidR="009B1D9F" w:rsidRDefault="009B1D9F" w:rsidP="009B1D9F">
      <w:pPr>
        <w:spacing w:line="276" w:lineRule="auto"/>
      </w:pPr>
      <w:r>
        <w:t>Тренажерный зал общефизической подготовки.</w:t>
      </w:r>
    </w:p>
    <w:p w:rsidR="009B1D9F" w:rsidRPr="00D949FC" w:rsidRDefault="009B1D9F" w:rsidP="009B1D9F">
      <w:pPr>
        <w:spacing w:line="276" w:lineRule="auto"/>
      </w:pPr>
      <w:r w:rsidRPr="00D949FC">
        <w:t>Спортивный комплекс:</w:t>
      </w:r>
    </w:p>
    <w:p w:rsidR="009B1D9F" w:rsidRDefault="009B1D9F" w:rsidP="009B1D9F">
      <w:pPr>
        <w:spacing w:line="276" w:lineRule="auto"/>
      </w:pPr>
      <w:r>
        <w:t>Спортивный зал;</w:t>
      </w:r>
    </w:p>
    <w:p w:rsidR="009B1D9F" w:rsidRDefault="009B1D9F" w:rsidP="009B1D9F">
      <w:pPr>
        <w:spacing w:line="276" w:lineRule="auto"/>
      </w:pPr>
      <w:r>
        <w:t>Открытый стадион широкого профиля с элементами полосы препятствий;</w:t>
      </w:r>
    </w:p>
    <w:p w:rsidR="009B1D9F" w:rsidRPr="00D949FC" w:rsidRDefault="009B1D9F" w:rsidP="009B1D9F">
      <w:pPr>
        <w:spacing w:line="276" w:lineRule="auto"/>
      </w:pPr>
      <w:r>
        <w:t>Стрелковый тир (в любой модификации, включая электронный) или место для стрельбы.</w:t>
      </w:r>
    </w:p>
    <w:p w:rsidR="009B1D9F" w:rsidRPr="001C7920" w:rsidRDefault="009B1D9F" w:rsidP="009B1D9F">
      <w:pPr>
        <w:numPr>
          <w:ilvl w:val="0"/>
          <w:numId w:val="1"/>
        </w:numPr>
        <w:spacing w:after="160" w:line="276" w:lineRule="auto"/>
        <w:contextualSpacing/>
        <w:rPr>
          <w:rFonts w:eastAsia="Calibri"/>
          <w:b/>
          <w:lang w:eastAsia="en-US"/>
        </w:rPr>
      </w:pPr>
      <w:r w:rsidRPr="001C7920">
        <w:rPr>
          <w:rFonts w:eastAsia="Calibri"/>
          <w:b/>
          <w:lang w:eastAsia="en-US"/>
        </w:rPr>
        <w:t>Залы:</w:t>
      </w:r>
    </w:p>
    <w:p w:rsidR="009B1D9F" w:rsidRDefault="009B1D9F" w:rsidP="009B1D9F">
      <w:pPr>
        <w:spacing w:line="276" w:lineRule="auto"/>
      </w:pPr>
      <w:r>
        <w:t>Библиотека, читальный зал с выходом в сеть Интернет;</w:t>
      </w:r>
    </w:p>
    <w:p w:rsidR="009B1D9F" w:rsidRPr="00D949FC" w:rsidRDefault="009B1D9F" w:rsidP="009B1D9F">
      <w:pPr>
        <w:spacing w:line="276" w:lineRule="auto"/>
      </w:pPr>
      <w:r>
        <w:t>Актовый зал.</w:t>
      </w:r>
    </w:p>
    <w:p w:rsidR="009B1D9F" w:rsidRDefault="009B1D9F" w:rsidP="009B1D9F">
      <w:pPr>
        <w:spacing w:after="160" w:line="259" w:lineRule="auto"/>
        <w:ind w:left="720"/>
        <w:contextualSpacing/>
        <w:rPr>
          <w:rFonts w:eastAsia="Calibri"/>
          <w:b/>
          <w:lang w:eastAsia="en-US"/>
        </w:rPr>
      </w:pPr>
    </w:p>
    <w:p w:rsidR="00943628" w:rsidRDefault="00943628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9B1D9F" w:rsidRDefault="009B1D9F" w:rsidP="009B1D9F">
      <w:pPr>
        <w:spacing w:after="160" w:line="259" w:lineRule="auto"/>
        <w:ind w:left="720"/>
        <w:contextualSpacing/>
        <w:rPr>
          <w:rFonts w:eastAsia="Calibri"/>
          <w:b/>
          <w:lang w:eastAsia="en-US"/>
        </w:rPr>
      </w:pPr>
    </w:p>
    <w:p w:rsidR="009B1D9F" w:rsidRPr="00943628" w:rsidRDefault="009B1D9F" w:rsidP="009B1D9F">
      <w:pPr>
        <w:pStyle w:val="Standard"/>
        <w:spacing w:before="0" w:after="0"/>
        <w:rPr>
          <w:b/>
        </w:rPr>
      </w:pPr>
      <w:r>
        <w:rPr>
          <w:b/>
          <w:lang w:val="en-US"/>
        </w:rPr>
        <w:t>II</w:t>
      </w:r>
      <w:r w:rsidRPr="00827A4A">
        <w:rPr>
          <w:b/>
        </w:rPr>
        <w:t xml:space="preserve">. МАТЕРИАЛЬНО-ТЕХНИЧЕСКОЕ ОСНАЩЕНИЕ </w:t>
      </w:r>
      <w:r w:rsidRPr="00943628">
        <w:rPr>
          <w:b/>
        </w:rPr>
        <w:t>ЛАБОРАТОРИЙ, мастерских и баз практики</w:t>
      </w:r>
    </w:p>
    <w:p w:rsidR="009B1D9F" w:rsidRPr="00827A4A" w:rsidRDefault="009B1D9F" w:rsidP="009B1D9F">
      <w:pPr>
        <w:pStyle w:val="Standard"/>
        <w:spacing w:before="0" w:after="0"/>
        <w:ind w:firstLine="708"/>
        <w:jc w:val="both"/>
      </w:pPr>
      <w:r w:rsidRPr="00827A4A">
        <w:t>Образовательная организация, реализующая программу по специальности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себя:</w:t>
      </w:r>
    </w:p>
    <w:p w:rsidR="009B1D9F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</w:p>
    <w:p w:rsidR="009B1D9F" w:rsidRPr="00A259E1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</w:p>
    <w:p w:rsidR="009B1D9F" w:rsidRPr="00A259E1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  <w:r w:rsidRPr="00A259E1">
        <w:rPr>
          <w:rFonts w:eastAsia="Calibri"/>
          <w:b/>
          <w:lang w:eastAsia="en-US"/>
        </w:rPr>
        <w:t>Оборудование лаборатории и рабочих мест лаборатории «Организация и принципы построения компьютерных систем»:</w:t>
      </w:r>
    </w:p>
    <w:p w:rsidR="009B1D9F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Для выполнения практических лабораторных занятий курса в группах (до 15 человек) требуются компьютеры и периферийное оборудование в приведенной ниже конфигурации</w:t>
      </w:r>
    </w:p>
    <w:p w:rsidR="009B1D9F" w:rsidRPr="001C7920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Компьютер ученика (аппаратное обеспеч</w:t>
      </w:r>
      <w:r>
        <w:rPr>
          <w:rFonts w:eastAsia="Calibri"/>
          <w:lang w:eastAsia="en-US"/>
        </w:rPr>
        <w:t xml:space="preserve">ение: не менее 2 сетевых плат, </w:t>
      </w:r>
      <w:r w:rsidRPr="001C7920">
        <w:rPr>
          <w:rFonts w:eastAsia="Calibri"/>
          <w:lang w:eastAsia="en-US"/>
        </w:rPr>
        <w:t xml:space="preserve">процессор </w:t>
      </w:r>
      <w:r>
        <w:rPr>
          <w:rFonts w:eastAsia="Calibri"/>
          <w:lang w:eastAsia="en-US"/>
        </w:rPr>
        <w:t>Процессор не ниже Core i3</w:t>
      </w:r>
      <w:r w:rsidRPr="001C7920">
        <w:rPr>
          <w:rFonts w:eastAsia="Calibri"/>
          <w:lang w:eastAsia="en-US"/>
        </w:rPr>
        <w:t>, опера</w:t>
      </w:r>
      <w:r>
        <w:rPr>
          <w:rFonts w:eastAsia="Calibri"/>
          <w:lang w:eastAsia="en-US"/>
        </w:rPr>
        <w:t>тивная память объемом не менее 8</w:t>
      </w:r>
      <w:r w:rsidRPr="001C7920">
        <w:rPr>
          <w:rFonts w:eastAsia="Calibri"/>
          <w:lang w:eastAsia="en-US"/>
        </w:rPr>
        <w:t xml:space="preserve"> Гб;  </w:t>
      </w:r>
      <w:r w:rsidRPr="00452601">
        <w:rPr>
          <w:rFonts w:eastAsia="Calibri"/>
          <w:lang w:eastAsia="en-US"/>
        </w:rPr>
        <w:t>HD 500 Gb или больше</w:t>
      </w:r>
      <w:r w:rsidRPr="001C7920">
        <w:rPr>
          <w:rFonts w:eastAsia="Calibri"/>
          <w:lang w:eastAsia="en-US"/>
        </w:rPr>
        <w:t xml:space="preserve"> программное обеспечение: лицензионное ПО-CryptoAPI операционные системы Windows, UNIX, MS Office, пакет САПР).</w:t>
      </w:r>
    </w:p>
    <w:p w:rsidR="009B1D9F" w:rsidRPr="001C7920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Компьютер учителя (аппаратное обеспеч</w:t>
      </w:r>
      <w:r>
        <w:rPr>
          <w:rFonts w:eastAsia="Calibri"/>
          <w:lang w:eastAsia="en-US"/>
        </w:rPr>
        <w:t xml:space="preserve">ение: не менее 2 сетевых плат, </w:t>
      </w:r>
      <w:r w:rsidRPr="001C7920">
        <w:rPr>
          <w:rFonts w:eastAsia="Calibri"/>
          <w:lang w:eastAsia="en-US"/>
        </w:rPr>
        <w:t xml:space="preserve">процессор </w:t>
      </w:r>
      <w:r>
        <w:rPr>
          <w:rFonts w:eastAsia="Calibri"/>
          <w:lang w:eastAsia="en-US"/>
        </w:rPr>
        <w:t>Процессор не ниже Core i3</w:t>
      </w:r>
      <w:r w:rsidRPr="001C7920">
        <w:rPr>
          <w:rFonts w:eastAsia="Calibri"/>
          <w:lang w:eastAsia="en-US"/>
        </w:rPr>
        <w:t>, опера</w:t>
      </w:r>
      <w:r>
        <w:rPr>
          <w:rFonts w:eastAsia="Calibri"/>
          <w:lang w:eastAsia="en-US"/>
        </w:rPr>
        <w:t>тивная память объемом не менее 8</w:t>
      </w:r>
      <w:r w:rsidRPr="001C7920">
        <w:rPr>
          <w:rFonts w:eastAsia="Calibri"/>
          <w:lang w:eastAsia="en-US"/>
        </w:rPr>
        <w:t xml:space="preserve"> Гб;  </w:t>
      </w:r>
      <w:r w:rsidRPr="00452601">
        <w:rPr>
          <w:rFonts w:eastAsia="Calibri"/>
          <w:lang w:eastAsia="en-US"/>
        </w:rPr>
        <w:t>HD 500 Gb или больше</w:t>
      </w:r>
      <w:r w:rsidRPr="001C7920">
        <w:rPr>
          <w:rFonts w:eastAsia="Calibri"/>
          <w:lang w:eastAsia="en-US"/>
        </w:rPr>
        <w:t xml:space="preserve"> программное обеспечение: лицензионное ПО-CryptoAPI операционные системы Windows, UNIX, MS Office, пакет САПР).</w:t>
      </w:r>
    </w:p>
    <w:p w:rsidR="009B1D9F" w:rsidRPr="0030165E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 xml:space="preserve">Сервер в лаборатории( аппаратное обеспечение: не менее 2 сетевых плат, </w:t>
      </w:r>
      <w:r>
        <w:rPr>
          <w:rFonts w:eastAsia="Calibri"/>
          <w:lang w:eastAsia="en-US"/>
        </w:rPr>
        <w:t>8</w:t>
      </w:r>
      <w:r w:rsidRPr="001C7920">
        <w:rPr>
          <w:rFonts w:eastAsia="Calibri"/>
          <w:lang w:eastAsia="en-US"/>
        </w:rPr>
        <w:t>-х ядерный процессор с частотой не менее трех ГГц, опера</w:t>
      </w:r>
      <w:r>
        <w:rPr>
          <w:rFonts w:eastAsia="Calibri"/>
          <w:lang w:eastAsia="en-US"/>
        </w:rPr>
        <w:t>тивная память объемом не менее 16</w:t>
      </w:r>
      <w:r w:rsidRPr="001C7920">
        <w:rPr>
          <w:rFonts w:eastAsia="Calibri"/>
          <w:lang w:eastAsia="en-US"/>
        </w:rPr>
        <w:t xml:space="preserve"> Гб,</w:t>
      </w:r>
      <w:r>
        <w:rPr>
          <w:rFonts w:eastAsia="Calibri"/>
          <w:lang w:eastAsia="en-US"/>
        </w:rPr>
        <w:t xml:space="preserve"> жесткие диски общим объемом не менее 2</w:t>
      </w:r>
      <w:r w:rsidRPr="001C7920">
        <w:rPr>
          <w:rFonts w:eastAsia="Calibri"/>
          <w:lang w:eastAsia="en-US"/>
        </w:rPr>
        <w:t xml:space="preserve"> Тб, программное </w:t>
      </w:r>
      <w:r>
        <w:rPr>
          <w:rFonts w:eastAsia="Calibri"/>
          <w:lang w:eastAsia="en-US"/>
        </w:rPr>
        <w:t>обеспечение: Windows Server 2012</w:t>
      </w:r>
      <w:r w:rsidRPr="001C7920">
        <w:rPr>
          <w:rFonts w:eastAsia="Calibri"/>
          <w:lang w:eastAsia="en-US"/>
        </w:rPr>
        <w:t xml:space="preserve"> или </w:t>
      </w:r>
      <w:r>
        <w:rPr>
          <w:rFonts w:eastAsia="Calibri"/>
          <w:lang w:eastAsia="en-US"/>
        </w:rPr>
        <w:t>более новая,</w:t>
      </w:r>
      <w:r w:rsidRPr="001C7920">
        <w:rPr>
          <w:rFonts w:eastAsia="Calibri"/>
          <w:lang w:eastAsia="en-US"/>
        </w:rPr>
        <w:t xml:space="preserve"> лицензионные антивирусные программы, лицензионные программы восстановления данных</w:t>
      </w:r>
      <w:r>
        <w:rPr>
          <w:rFonts w:eastAsia="Calibri"/>
          <w:lang w:eastAsia="en-US"/>
        </w:rPr>
        <w:t>, лицензионный программы по виртуализации.)</w:t>
      </w:r>
      <w:r w:rsidRPr="001C7920">
        <w:rPr>
          <w:rFonts w:eastAsia="Calibri"/>
          <w:lang w:eastAsia="en-US"/>
        </w:rPr>
        <w:t xml:space="preserve">  </w:t>
      </w:r>
    </w:p>
    <w:p w:rsidR="009B1D9F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6 маршрутизаторов обладающими следующими характеристиками:</w:t>
      </w:r>
    </w:p>
    <w:p w:rsidR="009B1D9F" w:rsidRPr="00FF0C35" w:rsidRDefault="009B1D9F" w:rsidP="009B1D9F">
      <w:pPr>
        <w:ind w:left="993"/>
      </w:pPr>
      <w:r>
        <w:t>ОЗУ не менее 256</w:t>
      </w:r>
      <w:r w:rsidRPr="00FF0C35">
        <w:t xml:space="preserve"> Мб с возм</w:t>
      </w:r>
      <w:r>
        <w:t>ожностью расширения</w:t>
      </w:r>
    </w:p>
    <w:p w:rsidR="009B1D9F" w:rsidRPr="00FF0C35" w:rsidRDefault="009B1D9F" w:rsidP="009B1D9F">
      <w:pPr>
        <w:ind w:left="993"/>
      </w:pPr>
      <w:r>
        <w:t>ПЗУ не менее 128</w:t>
      </w:r>
      <w:r w:rsidRPr="00FF0C35">
        <w:t xml:space="preserve"> Мб с возможностью расширения</w:t>
      </w:r>
    </w:p>
    <w:p w:rsidR="009B1D9F" w:rsidRPr="00FF0C35" w:rsidRDefault="009B1D9F" w:rsidP="009B1D9F">
      <w:pPr>
        <w:ind w:left="993"/>
      </w:pPr>
      <w:r w:rsidRPr="00FF0C35">
        <w:t>USB порт: не менее одного стандарта USB 1.1</w:t>
      </w:r>
    </w:p>
    <w:p w:rsidR="009B1D9F" w:rsidRPr="00FF0C35" w:rsidRDefault="009B1D9F" w:rsidP="009B1D9F">
      <w:pPr>
        <w:ind w:left="993"/>
      </w:pPr>
      <w:r w:rsidRPr="00FF0C35">
        <w:t>Встроенные сетевые порты: не менее 2-х Ethernet скоростью не менее 100Мб/с.</w:t>
      </w:r>
    </w:p>
    <w:p w:rsidR="009B1D9F" w:rsidRPr="00FF0C35" w:rsidRDefault="009B1D9F" w:rsidP="009B1D9F">
      <w:pPr>
        <w:ind w:left="993"/>
      </w:pPr>
      <w:r w:rsidRPr="00FF0C35">
        <w:t>Внутренние разъёмы для установки дополнительных модулей расширения: не менее двух для модулей AIM.</w:t>
      </w:r>
    </w:p>
    <w:p w:rsidR="009B1D9F" w:rsidRPr="00FF0C35" w:rsidRDefault="009B1D9F" w:rsidP="009B1D9F">
      <w:pPr>
        <w:ind w:left="993"/>
      </w:pPr>
      <w:r w:rsidRPr="00FF0C35">
        <w:t>Разъёмы для подключения дополнительных интерфейсов: не менее 4; 2 из них для модулей типа HWIC, WIC, VIC, VWIC; 1для модулей типа WIC, VIC, VWIC;  1 для модулей VIC или VWIC.</w:t>
      </w:r>
    </w:p>
    <w:p w:rsidR="009B1D9F" w:rsidRPr="00FF0C35" w:rsidRDefault="009B1D9F" w:rsidP="009B1D9F">
      <w:pPr>
        <w:ind w:left="993"/>
      </w:pPr>
      <w:r w:rsidRPr="00FF0C35">
        <w:t>Наличие слота для установки  аппаратного модуля шифрования и ускорения обработки трафика в VPN соединениях, поддерживающего стандарты DES, 3DES, AES 128, AES 192, AES 256</w:t>
      </w:r>
    </w:p>
    <w:p w:rsidR="009B1D9F" w:rsidRPr="00FF0C35" w:rsidRDefault="009B1D9F" w:rsidP="009B1D9F">
      <w:pPr>
        <w:ind w:left="993"/>
      </w:pPr>
      <w:r w:rsidRPr="00FF0C35">
        <w:t>Консольный порт для управления маршрутизатором через порт стандарта RS232: не менее одного с максимальной скоростью 115.</w:t>
      </w:r>
      <w:r>
        <w:t>2 кб/с.</w:t>
      </w:r>
    </w:p>
    <w:p w:rsidR="009B1D9F" w:rsidRPr="00FF0C35" w:rsidRDefault="009B1D9F" w:rsidP="009B1D9F">
      <w:pPr>
        <w:ind w:left="993"/>
      </w:pPr>
      <w:r w:rsidRPr="00FF0C35">
        <w:t>Встроенное программное обеспечение должно поддерживать статическую и динамическую маршрутизацию, поддерживать протоколы динамической маршрутизации RIP, RIP v2, IGRP, EIGRP, OSPF.</w:t>
      </w:r>
    </w:p>
    <w:p w:rsidR="009B1D9F" w:rsidRPr="00FF0C35" w:rsidRDefault="009B1D9F" w:rsidP="009B1D9F">
      <w:pPr>
        <w:ind w:left="993"/>
      </w:pPr>
      <w:r>
        <w:t>Маршрутизатор</w:t>
      </w:r>
      <w:r w:rsidRPr="00FF0C35">
        <w:t xml:space="preserve"> долж</w:t>
      </w:r>
      <w:r>
        <w:t>е</w:t>
      </w:r>
      <w:r w:rsidRPr="00FF0C35">
        <w:t>н поддерживать управление через локальный последовательный порт и удалённо по протоколу telnet.</w:t>
      </w:r>
    </w:p>
    <w:p w:rsidR="009B1D9F" w:rsidRPr="00FF0C35" w:rsidRDefault="009B1D9F" w:rsidP="009B1D9F">
      <w:pPr>
        <w:ind w:left="993"/>
      </w:pPr>
      <w:r w:rsidRPr="00FF0C35">
        <w:t>Оборудование должно поддерживать протокол обнаружения соседей CDP.</w:t>
      </w:r>
    </w:p>
    <w:p w:rsidR="009B1D9F" w:rsidRPr="00FF0C35" w:rsidRDefault="009B1D9F" w:rsidP="009B1D9F">
      <w:pPr>
        <w:ind w:left="993"/>
      </w:pPr>
      <w:r w:rsidRPr="00FF0C35">
        <w:t>Иметь сертификаты безопасности и электромагнитной совместимости:</w:t>
      </w:r>
    </w:p>
    <w:p w:rsidR="009B1D9F" w:rsidRPr="00FF0C35" w:rsidRDefault="009B1D9F" w:rsidP="009B1D9F">
      <w:pPr>
        <w:spacing w:after="160" w:line="259" w:lineRule="auto"/>
        <w:ind w:left="993"/>
        <w:contextualSpacing/>
        <w:rPr>
          <w:rFonts w:eastAsia="Calibri"/>
          <w:lang w:val="en-US" w:eastAsia="en-US"/>
        </w:rPr>
      </w:pPr>
      <w:r w:rsidRPr="00FF0C35">
        <w:rPr>
          <w:lang w:val="en-US"/>
        </w:rPr>
        <w:lastRenderedPageBreak/>
        <w:t>UL 60950, CAN/CSA C22.2 No. 60950, IEC 60950, EN 60950-1, AS/NZS 60950, EN300386, EN55024/CISPR24, EN50082-1, EN61000-6-2, FCC Part 15, ICES-003 Class A, EN55022 Class A, CISPR22 Class A, AS/NZS 3548 Class A, VCCI Class A, EN 300386, EN61000-3-3, EN61000-3-2, FIPS 140-2 Certification</w:t>
      </w:r>
    </w:p>
    <w:p w:rsidR="009B1D9F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 xml:space="preserve">6 коммутаторов </w:t>
      </w:r>
      <w:r>
        <w:rPr>
          <w:rFonts w:eastAsia="Calibri"/>
          <w:lang w:eastAsia="en-US"/>
        </w:rPr>
        <w:t>обладающих следующими характеристиками:</w:t>
      </w:r>
    </w:p>
    <w:p w:rsidR="009B1D9F" w:rsidRPr="00FA55C6" w:rsidRDefault="009B1D9F" w:rsidP="009B1D9F">
      <w:pPr>
        <w:ind w:left="1134"/>
      </w:pPr>
      <w:r w:rsidRPr="00FF0C35">
        <w:t>Коммутатор с 24 портами Ethernet со скоростью не менее 100 Мб/с</w:t>
      </w:r>
      <w:bookmarkStart w:id="2" w:name="wp9000092"/>
      <w:bookmarkEnd w:id="2"/>
      <w:r w:rsidRPr="00FF0C35">
        <w:t xml:space="preserve"> и 2 портами Ethernet  со скоростью не менее 1000Мб/с</w:t>
      </w:r>
    </w:p>
    <w:p w:rsidR="009B1D9F" w:rsidRPr="00FA55C6" w:rsidRDefault="009B1D9F" w:rsidP="009B1D9F">
      <w:pPr>
        <w:ind w:left="1134"/>
      </w:pPr>
      <w:r w:rsidRPr="00FF0C35">
        <w:t>В коммутаторе должен присутствовать разъём для связи с ПК по интерфейсу RS-232. При использовании нестандартного разъёма в комплекте должен быть соответствующий кабель или переходник для COM разъёма.</w:t>
      </w:r>
    </w:p>
    <w:p w:rsidR="009B1D9F" w:rsidRPr="00FA55C6" w:rsidRDefault="009B1D9F" w:rsidP="009B1D9F">
      <w:pPr>
        <w:ind w:left="1134"/>
      </w:pPr>
      <w:r w:rsidRPr="00FF0C35">
        <w:t>Скорость коммутации не менее 16Gbps</w:t>
      </w:r>
    </w:p>
    <w:p w:rsidR="009B1D9F" w:rsidRPr="00FA55C6" w:rsidRDefault="009B1D9F" w:rsidP="009B1D9F">
      <w:pPr>
        <w:ind w:left="1134"/>
      </w:pPr>
      <w:r w:rsidRPr="00FF0C35">
        <w:t>ПЗУ не менее 32 Мб</w:t>
      </w:r>
    </w:p>
    <w:p w:rsidR="009B1D9F" w:rsidRPr="00FA55C6" w:rsidRDefault="009B1D9F" w:rsidP="009B1D9F">
      <w:pPr>
        <w:ind w:left="1134"/>
      </w:pPr>
      <w:r w:rsidRPr="00FF0C35">
        <w:t>ОЗУ не менее 64Мб</w:t>
      </w:r>
    </w:p>
    <w:p w:rsidR="009B1D9F" w:rsidRPr="00FA55C6" w:rsidRDefault="009B1D9F" w:rsidP="009B1D9F">
      <w:pPr>
        <w:ind w:left="1134"/>
      </w:pPr>
      <w:r w:rsidRPr="00FF0C35">
        <w:t>максимальное количество VLAN 255</w:t>
      </w:r>
    </w:p>
    <w:p w:rsidR="009B1D9F" w:rsidRPr="00FA55C6" w:rsidRDefault="009B1D9F" w:rsidP="009B1D9F">
      <w:pPr>
        <w:ind w:left="1134"/>
      </w:pPr>
      <w:r w:rsidRPr="00FF0C35">
        <w:t>Доступные номера VLAN 4000</w:t>
      </w:r>
    </w:p>
    <w:p w:rsidR="009B1D9F" w:rsidRPr="00FA55C6" w:rsidRDefault="009B1D9F" w:rsidP="009B1D9F">
      <w:pPr>
        <w:ind w:left="1134"/>
      </w:pPr>
      <w:r w:rsidRPr="00FF0C35">
        <w:t>Поддержка протокола  VTP (VLAN trunking protocol) для совместного использования единого набора VLAN на группе коммутаторов.</w:t>
      </w:r>
    </w:p>
    <w:p w:rsidR="009B1D9F" w:rsidRPr="00FA55C6" w:rsidRDefault="009B1D9F" w:rsidP="009B1D9F">
      <w:pPr>
        <w:ind w:left="1134"/>
      </w:pPr>
      <w:r w:rsidRPr="00FF0C35">
        <w:t>Размер MTU 9000б</w:t>
      </w:r>
    </w:p>
    <w:p w:rsidR="009B1D9F" w:rsidRPr="00FA55C6" w:rsidRDefault="009B1D9F" w:rsidP="009B1D9F">
      <w:pPr>
        <w:ind w:left="1134"/>
      </w:pPr>
      <w:r w:rsidRPr="00FF0C35">
        <w:t>Скорость коммутации для 64 байтных пакетов 6.5*106 пакетов/с</w:t>
      </w:r>
    </w:p>
    <w:p w:rsidR="009B1D9F" w:rsidRPr="00FA55C6" w:rsidRDefault="009B1D9F" w:rsidP="009B1D9F">
      <w:pPr>
        <w:ind w:left="1134"/>
      </w:pPr>
      <w:r w:rsidRPr="00FF0C35">
        <w:t>Размер таблицы мак адресов: не менее 8000 записей</w:t>
      </w:r>
    </w:p>
    <w:p w:rsidR="009B1D9F" w:rsidRPr="00FA55C6" w:rsidRDefault="009B1D9F" w:rsidP="009B1D9F">
      <w:pPr>
        <w:ind w:left="1134"/>
      </w:pPr>
      <w:r w:rsidRPr="00FF0C35">
        <w:t>Количество групп для IGMP трафика для протокола IPv4 255</w:t>
      </w:r>
    </w:p>
    <w:p w:rsidR="009B1D9F" w:rsidRPr="00FA55C6" w:rsidRDefault="009B1D9F" w:rsidP="009B1D9F">
      <w:pPr>
        <w:ind w:left="1134"/>
      </w:pPr>
      <w:r w:rsidRPr="00FF0C35">
        <w:t>Количество мак адресов в записях для службы QoS: 128 в обычном режиме и 384 в режиме QoS.</w:t>
      </w:r>
    </w:p>
    <w:p w:rsidR="009B1D9F" w:rsidRPr="00FA55C6" w:rsidRDefault="009B1D9F" w:rsidP="009B1D9F">
      <w:pPr>
        <w:ind w:left="1134"/>
      </w:pPr>
      <w:r w:rsidRPr="00FF0C35">
        <w:t>Количество мак адресов в записях контроля доступа: 384 в обычном режиме и 128 в режиме QoS.</w:t>
      </w:r>
    </w:p>
    <w:p w:rsidR="009B1D9F" w:rsidRPr="00FA55C6" w:rsidRDefault="009B1D9F" w:rsidP="009B1D9F">
      <w:pPr>
        <w:ind w:left="1134"/>
      </w:pPr>
      <w:r w:rsidRPr="00FF0C35">
        <w:t>Коммутатор должен поддерживать управление через локальный последовательный порт, удалённое управление по протоколу telnet.</w:t>
      </w:r>
    </w:p>
    <w:p w:rsidR="009B1D9F" w:rsidRPr="00FF0C35" w:rsidRDefault="009B1D9F" w:rsidP="009B1D9F">
      <w:pPr>
        <w:ind w:left="1134"/>
      </w:pPr>
      <w:r w:rsidRPr="00FF0C35">
        <w:t>Коммутатор должен поддерживать протокол обнаружения соседей CDP.</w:t>
      </w:r>
    </w:p>
    <w:p w:rsidR="009B1D9F" w:rsidRPr="00FA55C6" w:rsidRDefault="009B1D9F" w:rsidP="009B1D9F">
      <w:pPr>
        <w:ind w:left="1134"/>
      </w:pPr>
      <w:r w:rsidRPr="00FF0C35">
        <w:t>Оборудование должно поддерживать следующие стандарты:</w:t>
      </w:r>
    </w:p>
    <w:p w:rsidR="009B1D9F" w:rsidRPr="008406A8" w:rsidRDefault="009B1D9F" w:rsidP="009B1D9F">
      <w:pPr>
        <w:ind w:left="1134"/>
        <w:rPr>
          <w:lang w:val="en-US"/>
        </w:rPr>
      </w:pPr>
      <w:r w:rsidRPr="00FF0C35">
        <w:t>В</w:t>
      </w:r>
      <w:r w:rsidRPr="00FF0C35">
        <w:rPr>
          <w:lang w:val="en-US"/>
        </w:rPr>
        <w:t xml:space="preserve"> </w:t>
      </w:r>
      <w:r w:rsidRPr="00FF0C35">
        <w:t>области</w:t>
      </w:r>
      <w:r w:rsidRPr="00FF0C35">
        <w:rPr>
          <w:lang w:val="en-US"/>
        </w:rPr>
        <w:t xml:space="preserve"> </w:t>
      </w:r>
      <w:r w:rsidRPr="00FF0C35">
        <w:t>протоколов</w:t>
      </w:r>
      <w:r w:rsidRPr="00FF0C35">
        <w:rPr>
          <w:lang w:val="en-US"/>
        </w:rPr>
        <w:t xml:space="preserve"> </w:t>
      </w:r>
      <w:r w:rsidRPr="00FF0C35">
        <w:t>передачи</w:t>
      </w:r>
      <w:r w:rsidRPr="00FF0C35">
        <w:rPr>
          <w:lang w:val="en-US"/>
        </w:rPr>
        <w:t xml:space="preserve"> </w:t>
      </w:r>
    </w:p>
    <w:p w:rsidR="009B1D9F" w:rsidRPr="00FF0C35" w:rsidRDefault="009B1D9F" w:rsidP="009B1D9F">
      <w:pPr>
        <w:ind w:left="1134"/>
        <w:rPr>
          <w:lang w:val="en-US"/>
        </w:rPr>
      </w:pPr>
      <w:r w:rsidRPr="00FF0C35">
        <w:rPr>
          <w:lang w:val="en-US"/>
        </w:rPr>
        <w:t>IEEE 802.1D Spanning Tree Protocol, IEEE 802.1p CoS Prioritization, IEEE 802.1Q VLAN, IEEE 802.1s, IEEE 802.1w, IEEE 802.1X, IEEE 802.1ab (LLDP), IEEE 802.3ad, IEEE 802.3af, IEEE 802.3ah (100BASE-X single/multimode fiber only), IEEE 802.3x full duplex on, 10BASE-T, 100BASE-TX, and 1000BASE-T, IEEE 802.3 10BASE-T specification, IEEE 802.3u 100BASE-TX specification, IEEE 802.3ab 1000BASE-T specification, IEEE 802.3z 1000BASE-X specification, RMON I and II standards, SNMP v1, v2c, and v3</w:t>
      </w:r>
    </w:p>
    <w:p w:rsidR="009B1D9F" w:rsidRPr="00FF0C35" w:rsidRDefault="009B1D9F" w:rsidP="009B1D9F">
      <w:pPr>
        <w:ind w:left="1134"/>
      </w:pPr>
      <w:r w:rsidRPr="00FF0C35">
        <w:t>В области взаимодействия с другими сетевыми устройствами, диагностики и удалённого управления</w:t>
      </w:r>
    </w:p>
    <w:p w:rsidR="009B1D9F" w:rsidRPr="00FF0C35" w:rsidRDefault="009B1D9F" w:rsidP="009B1D9F">
      <w:pPr>
        <w:ind w:left="1134"/>
        <w:rPr>
          <w:lang w:val="en-US"/>
        </w:rPr>
      </w:pPr>
      <w:r w:rsidRPr="00FF0C35">
        <w:rPr>
          <w:lang w:val="en-US"/>
        </w:rPr>
        <w:t xml:space="preserve">RFC 768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UDP, RFC 783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TFTP, RFC 791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IP, RFC 792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ICMP, RFC 793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TCP, RFC 826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ARP, RFC 854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Telnet, RFC 951 - Bootstrap Protocol (BOOTP), RFC 959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FTP, RFC 1112 - IP Multicast and IGMP, RFC 1157 - SNMP v1, RFC 1166 - IP Addresses, RFC 1256 - Internet Control Message Protocol (ICMP) Router Discovery, RFC 1305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NTP, RFC 1492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TACACS+, RFC 1493 - Bridge MIB, RFC 1542 - BOOTP extensions, RFC 1643 - Ethernet Interface MIB, RFC 1757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RMON, RFC 1901 - SNMP v2C, RFC 1902-1907 - SNMP v2, RFC 1981 - Maximum Transmission Unit (MTU) Path Discovery IPv6, FRC 2068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HTTP, RFC 2131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DHCP, RFC 2138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RADIUS, RFC 2233 - IF MIB v3, RFC 2373 - IPv6 Aggregatable Addrs, RFC 2460 </w:t>
      </w:r>
      <w:r w:rsidRPr="008406A8">
        <w:rPr>
          <w:lang w:val="en-US"/>
        </w:rPr>
        <w:t>—</w:t>
      </w:r>
      <w:r w:rsidRPr="00FF0C35">
        <w:rPr>
          <w:lang w:val="en-US"/>
        </w:rPr>
        <w:t xml:space="preserve"> IPv6, RFC 2461 - IPv6 Neighbor Discovery, RFC 2462 - IPv6 Autoconfiguration, RFC 2463 - ICMP IPv6, RFC 2474 - Differentiated Services (DiffServ) Precedence, RFC 2597 - Assured Forwarding, RFC 2598 - Expedited Forwarding, RFC 2571 - SNMP Management, RFC 3046 - DHCP Relay Agent Information Option</w:t>
      </w:r>
    </w:p>
    <w:p w:rsidR="009B1D9F" w:rsidRPr="00FF0C35" w:rsidRDefault="009B1D9F" w:rsidP="009B1D9F">
      <w:pPr>
        <w:ind w:left="1134"/>
        <w:rPr>
          <w:lang w:val="en-US"/>
        </w:rPr>
      </w:pPr>
      <w:r w:rsidRPr="00FF0C35">
        <w:rPr>
          <w:lang w:val="en-US"/>
        </w:rPr>
        <w:t>RFC 3376 - IGMP v3, RFC 3580 - 802.1X RADIUS.</w:t>
      </w:r>
    </w:p>
    <w:p w:rsidR="009B1D9F" w:rsidRPr="00FF0C35" w:rsidRDefault="009B1D9F" w:rsidP="009B1D9F">
      <w:pPr>
        <w:ind w:left="1134"/>
      </w:pPr>
      <w:r w:rsidRPr="00FF0C35">
        <w:t>Иметь сертификаты безопасности и электромагнитной совместимости:</w:t>
      </w:r>
    </w:p>
    <w:p w:rsidR="009B1D9F" w:rsidRPr="00FF0C35" w:rsidRDefault="009B1D9F" w:rsidP="009B1D9F">
      <w:pPr>
        <w:spacing w:after="160" w:line="259" w:lineRule="auto"/>
        <w:ind w:left="1134"/>
        <w:contextualSpacing/>
        <w:rPr>
          <w:rFonts w:eastAsia="Calibri"/>
          <w:lang w:val="en-US" w:eastAsia="en-US"/>
        </w:rPr>
      </w:pPr>
      <w:r w:rsidRPr="00FF0C35">
        <w:rPr>
          <w:lang w:val="en-US"/>
        </w:rPr>
        <w:lastRenderedPageBreak/>
        <w:t>UL 60950-1, Second Edition, CAN/CSA 22.2 No. 60950-1, Second Edition, TUV/GS to EN 60950-1, Second Edition, CB to IEC 60950-1 Second Edition with all country deviations, CE Marking, NOM (through partners and distributors), FCC Part 15 Class A, EN 55022 Class A (CISPR22), EN 55024 (CISPR24), AS/NZS CISPR22 Class A, CE, CNS13438 Class A, MIC, GOS</w:t>
      </w:r>
      <w:r w:rsidRPr="00FF0C35">
        <w:t>Т</w:t>
      </w:r>
      <w:r w:rsidRPr="00FF0C35">
        <w:rPr>
          <w:lang w:val="en-US"/>
        </w:rPr>
        <w:t>, China EMC Certifications.</w:t>
      </w:r>
    </w:p>
    <w:p w:rsidR="009B1D9F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 xml:space="preserve">Набор последовательных кабелей (входит в комплект поставки оборудования для сетевой академии Cisco) </w:t>
      </w:r>
      <w:r>
        <w:rPr>
          <w:rFonts w:eastAsia="Calibri"/>
          <w:lang w:eastAsia="en-US"/>
        </w:rPr>
        <w:t>со следующими характеристиками:</w:t>
      </w:r>
    </w:p>
    <w:p w:rsidR="009B1D9F" w:rsidRPr="00C241F6" w:rsidRDefault="009B1D9F" w:rsidP="009B1D9F">
      <w:pPr>
        <w:spacing w:after="160" w:line="259" w:lineRule="auto"/>
        <w:ind w:left="1134"/>
        <w:contextualSpacing/>
        <w:rPr>
          <w:sz w:val="22"/>
          <w:szCs w:val="22"/>
        </w:rPr>
      </w:pPr>
      <w:r w:rsidRPr="00C241F6">
        <w:rPr>
          <w:sz w:val="22"/>
          <w:szCs w:val="22"/>
        </w:rPr>
        <w:t>Кабель для соединения разъёмов Smart Serial c V.35 (Winchester) female разъёмом. -6 шт.</w:t>
      </w:r>
    </w:p>
    <w:p w:rsidR="009B1D9F" w:rsidRPr="00C241F6" w:rsidRDefault="009B1D9F" w:rsidP="009B1D9F">
      <w:pPr>
        <w:spacing w:after="160" w:line="259" w:lineRule="auto"/>
        <w:ind w:left="1134"/>
        <w:contextualSpacing/>
        <w:rPr>
          <w:sz w:val="22"/>
          <w:szCs w:val="22"/>
        </w:rPr>
      </w:pPr>
      <w:r w:rsidRPr="00C241F6">
        <w:rPr>
          <w:sz w:val="22"/>
          <w:szCs w:val="22"/>
        </w:rPr>
        <w:t>Кабель для соединения разъёмов Smart Serial c V.35 (Winchester) male разъёмом. – 6шт.</w:t>
      </w:r>
    </w:p>
    <w:p w:rsidR="009B1D9F" w:rsidRDefault="009B1D9F" w:rsidP="009B1D9F">
      <w:pPr>
        <w:numPr>
          <w:ilvl w:val="0"/>
          <w:numId w:val="7"/>
        </w:numPr>
        <w:spacing w:after="160" w:line="259" w:lineRule="auto"/>
        <w:ind w:left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Модули для последовательных соединений в количестве 6 шт., подходящие для маршрутизаторов со следующими характеристиками:</w:t>
      </w:r>
    </w:p>
    <w:p w:rsidR="009B1D9F" w:rsidRPr="001C7920" w:rsidRDefault="009B1D9F" w:rsidP="009B1D9F">
      <w:pPr>
        <w:spacing w:after="160" w:line="259" w:lineRule="auto"/>
        <w:ind w:left="1134"/>
        <w:contextualSpacing/>
        <w:rPr>
          <w:rFonts w:eastAsia="Calibri"/>
          <w:lang w:eastAsia="en-US"/>
        </w:rPr>
      </w:pPr>
      <w:r w:rsidRPr="00C241F6">
        <w:t xml:space="preserve">Модуль для последовательных соединений  </w:t>
      </w:r>
      <w:r w:rsidRPr="00C241F6">
        <w:rPr>
          <w:sz w:val="22"/>
        </w:rPr>
        <w:t xml:space="preserve">НWIC-2A/S должен содержать </w:t>
      </w:r>
      <w:r w:rsidRPr="00C241F6">
        <w:t>два порта типа Smart Serial c поддержкой скоростей до 128кб/с для синхронных линий и 115.2кб/с для асинхронных. Модуль должен поддерживать стандарты соединения с DTE/DCE оборудованием V.35, RS-232, RS-449, RS-530, RS-530A, X.21.</w:t>
      </w:r>
    </w:p>
    <w:p w:rsidR="009B1D9F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2 беспроводных маршрутизатора Linksys (предпочтительно серии ЕА  2700, 3500, 4500) или аналогичные устройства SOHO</w:t>
      </w:r>
    </w:p>
    <w:p w:rsidR="009B1D9F" w:rsidRPr="00F45FA0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F45FA0">
        <w:rPr>
          <w:rFonts w:eastAsia="Calibri"/>
          <w:lang w:val="en-US" w:eastAsia="en-US"/>
        </w:rPr>
        <w:t xml:space="preserve">IP </w:t>
      </w:r>
      <w:r w:rsidRPr="00F45FA0">
        <w:rPr>
          <w:rFonts w:eastAsia="Calibri"/>
          <w:lang w:eastAsia="en-US"/>
        </w:rPr>
        <w:t>телефоны от 3 шт.</w:t>
      </w:r>
    </w:p>
    <w:p w:rsidR="009B1D9F" w:rsidRPr="00F45FA0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F45FA0">
        <w:rPr>
          <w:rFonts w:eastAsia="Calibri"/>
          <w:lang w:eastAsia="en-US"/>
        </w:rPr>
        <w:t>Программно-аппаратные шлюзы безопасности от 2 шт.</w:t>
      </w:r>
    </w:p>
    <w:p w:rsidR="009B1D9F" w:rsidRPr="001C7920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1 компьютер для лабораторных занятий с ОС Micrоsoft Windows Server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lang w:val="en-US" w:eastAsia="en-US"/>
        </w:rPr>
        <w:t>Linux</w:t>
      </w:r>
      <w:r w:rsidRPr="0045260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и системами виртуализации</w:t>
      </w:r>
    </w:p>
    <w:p w:rsidR="009B1D9F" w:rsidRPr="001C7920" w:rsidRDefault="009B1D9F" w:rsidP="009B1D9F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12-15 компьютеров или ноутбуков для лабораторных занятий (Microsoft Windows)</w:t>
      </w:r>
      <w:r>
        <w:rPr>
          <w:rFonts w:eastAsia="Calibri"/>
          <w:lang w:eastAsia="en-US"/>
        </w:rPr>
        <w:t xml:space="preserve"> и </w:t>
      </w:r>
      <w:r>
        <w:rPr>
          <w:rFonts w:eastAsia="Calibri"/>
          <w:lang w:val="en-US" w:eastAsia="en-US"/>
        </w:rPr>
        <w:t>Linux</w:t>
      </w:r>
    </w:p>
    <w:p w:rsidR="009B1D9F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</w:p>
    <w:p w:rsidR="009B1D9F" w:rsidRPr="00A259E1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  <w:r w:rsidRPr="00A259E1">
        <w:rPr>
          <w:rFonts w:eastAsia="Calibri"/>
          <w:b/>
          <w:lang w:eastAsia="en-US"/>
        </w:rPr>
        <w:t>Лаборатория эксплуатации объектов сетевой инфраструктуры.</w:t>
      </w:r>
    </w:p>
    <w:p w:rsidR="009B1D9F" w:rsidRPr="001C7920" w:rsidRDefault="009B1D9F" w:rsidP="009B1D9F">
      <w:p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Оборудование мастерской и рабочих мест мастерской:</w:t>
      </w:r>
    </w:p>
    <w:p w:rsidR="009B1D9F" w:rsidRPr="001C7920" w:rsidRDefault="009B1D9F" w:rsidP="009B1D9F">
      <w:p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Оборудование лаборатории и рабочих мест лаборатории:</w:t>
      </w:r>
    </w:p>
    <w:p w:rsidR="009B1D9F" w:rsidRPr="001C7920" w:rsidRDefault="009B1D9F" w:rsidP="009B1D9F">
      <w:pPr>
        <w:numPr>
          <w:ilvl w:val="0"/>
          <w:numId w:val="3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12 компьютеров ученика и 1 компьютер учителя;</w:t>
      </w:r>
    </w:p>
    <w:p w:rsidR="009B1D9F" w:rsidRPr="001C7920" w:rsidRDefault="009B1D9F" w:rsidP="009B1D9F">
      <w:pPr>
        <w:numPr>
          <w:ilvl w:val="0"/>
          <w:numId w:val="3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Типовой состав для монтажа и наладки компьютерной сети:кабели различного типа, обжимной инструмент, коннекторы RJ-45, тестеры для кабеля</w:t>
      </w:r>
      <w:r>
        <w:rPr>
          <w:rFonts w:eastAsia="Calibri"/>
          <w:lang w:eastAsia="en-US"/>
        </w:rPr>
        <w:t>, кросс-ножи, кросс-панели</w:t>
      </w:r>
      <w:r w:rsidRPr="001C7920">
        <w:rPr>
          <w:rFonts w:eastAsia="Calibri"/>
          <w:lang w:eastAsia="en-US"/>
        </w:rPr>
        <w:t>;</w:t>
      </w:r>
    </w:p>
    <w:p w:rsidR="009B1D9F" w:rsidRPr="001C7920" w:rsidRDefault="009B1D9F" w:rsidP="009B1D9F">
      <w:pPr>
        <w:numPr>
          <w:ilvl w:val="0"/>
          <w:numId w:val="3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Пример проектной документации;</w:t>
      </w:r>
    </w:p>
    <w:p w:rsidR="009B1D9F" w:rsidRPr="001C7920" w:rsidRDefault="009B1D9F" w:rsidP="009B1D9F">
      <w:pPr>
        <w:numPr>
          <w:ilvl w:val="0"/>
          <w:numId w:val="3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Необходимое лицензионное программное обеспечение для администрирования сете</w:t>
      </w:r>
      <w:r>
        <w:rPr>
          <w:rFonts w:eastAsia="Calibri"/>
          <w:lang w:eastAsia="en-US"/>
        </w:rPr>
        <w:t>й и обеспечения ее безопасности</w:t>
      </w:r>
    </w:p>
    <w:p w:rsidR="009B1D9F" w:rsidRPr="001C7920" w:rsidRDefault="009B1D9F" w:rsidP="009B1D9F">
      <w:pPr>
        <w:spacing w:after="160" w:line="259" w:lineRule="auto"/>
        <w:contextualSpacing/>
        <w:rPr>
          <w:rFonts w:eastAsia="Calibri"/>
          <w:lang w:eastAsia="en-US"/>
        </w:rPr>
      </w:pPr>
    </w:p>
    <w:p w:rsidR="009B1D9F" w:rsidRPr="001C7920" w:rsidRDefault="009B1D9F" w:rsidP="009B1D9F">
      <w:p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Оборудование и технологическое оснащение рабочих мест:</w:t>
      </w:r>
    </w:p>
    <w:p w:rsidR="009B1D9F" w:rsidRPr="001C7920" w:rsidRDefault="009B1D9F" w:rsidP="009B1D9F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Компьютер ученика (аппаратное обеспеч</w:t>
      </w:r>
      <w:r>
        <w:rPr>
          <w:rFonts w:eastAsia="Calibri"/>
          <w:lang w:eastAsia="en-US"/>
        </w:rPr>
        <w:t xml:space="preserve">ение: не менее 2 сетевых плат, </w:t>
      </w:r>
      <w:r w:rsidRPr="001C7920">
        <w:rPr>
          <w:rFonts w:eastAsia="Calibri"/>
          <w:lang w:eastAsia="en-US"/>
        </w:rPr>
        <w:t xml:space="preserve">процессор </w:t>
      </w:r>
      <w:r>
        <w:rPr>
          <w:rFonts w:eastAsia="Calibri"/>
          <w:lang w:eastAsia="en-US"/>
        </w:rPr>
        <w:t>Процессор не ниже Core i3</w:t>
      </w:r>
      <w:r w:rsidRPr="001C7920">
        <w:rPr>
          <w:rFonts w:eastAsia="Calibri"/>
          <w:lang w:eastAsia="en-US"/>
        </w:rPr>
        <w:t>, опера</w:t>
      </w:r>
      <w:r>
        <w:rPr>
          <w:rFonts w:eastAsia="Calibri"/>
          <w:lang w:eastAsia="en-US"/>
        </w:rPr>
        <w:t>тивная память объемом не менее 8</w:t>
      </w:r>
      <w:r w:rsidRPr="001C7920">
        <w:rPr>
          <w:rFonts w:eastAsia="Calibri"/>
          <w:lang w:eastAsia="en-US"/>
        </w:rPr>
        <w:t xml:space="preserve"> Гб;  </w:t>
      </w:r>
      <w:r w:rsidRPr="00452601">
        <w:rPr>
          <w:rFonts w:eastAsia="Calibri"/>
          <w:lang w:eastAsia="en-US"/>
        </w:rPr>
        <w:t>HD 500 Gb или больше</w:t>
      </w:r>
      <w:r w:rsidRPr="001C7920">
        <w:rPr>
          <w:rFonts w:eastAsia="Calibri"/>
          <w:lang w:eastAsia="en-US"/>
        </w:rPr>
        <w:t xml:space="preserve"> программное обеспечение: лицензионное ПО-CryptoAPI операционные системы Windows, UNIX, MS Office, пакет САПР).</w:t>
      </w:r>
    </w:p>
    <w:p w:rsidR="009B1D9F" w:rsidRPr="001C7920" w:rsidRDefault="009B1D9F" w:rsidP="009B1D9F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Компьютер учителя (аппаратное обеспеч</w:t>
      </w:r>
      <w:r>
        <w:rPr>
          <w:rFonts w:eastAsia="Calibri"/>
          <w:lang w:eastAsia="en-US"/>
        </w:rPr>
        <w:t xml:space="preserve">ение: не менее 2 сетевых плат, </w:t>
      </w:r>
      <w:r w:rsidRPr="001C7920">
        <w:rPr>
          <w:rFonts w:eastAsia="Calibri"/>
          <w:lang w:eastAsia="en-US"/>
        </w:rPr>
        <w:t xml:space="preserve">процессор </w:t>
      </w:r>
      <w:r>
        <w:rPr>
          <w:rFonts w:eastAsia="Calibri"/>
          <w:lang w:eastAsia="en-US"/>
        </w:rPr>
        <w:t>Процессор не ниже Core i3</w:t>
      </w:r>
      <w:r w:rsidRPr="001C7920">
        <w:rPr>
          <w:rFonts w:eastAsia="Calibri"/>
          <w:lang w:eastAsia="en-US"/>
        </w:rPr>
        <w:t>, опера</w:t>
      </w:r>
      <w:r>
        <w:rPr>
          <w:rFonts w:eastAsia="Calibri"/>
          <w:lang w:eastAsia="en-US"/>
        </w:rPr>
        <w:t>тивная память объемом не менее 8</w:t>
      </w:r>
      <w:r w:rsidRPr="001C7920">
        <w:rPr>
          <w:rFonts w:eastAsia="Calibri"/>
          <w:lang w:eastAsia="en-US"/>
        </w:rPr>
        <w:t xml:space="preserve"> Гб;  </w:t>
      </w:r>
      <w:r w:rsidRPr="00452601">
        <w:rPr>
          <w:rFonts w:eastAsia="Calibri"/>
          <w:lang w:eastAsia="en-US"/>
        </w:rPr>
        <w:t>HD 500 Gb или больше</w:t>
      </w:r>
      <w:r w:rsidRPr="001C7920">
        <w:rPr>
          <w:rFonts w:eastAsia="Calibri"/>
          <w:lang w:eastAsia="en-US"/>
        </w:rPr>
        <w:t xml:space="preserve"> программное обеспечение: лицензионное ПО-CryptoAPI операционные системы Windows, UNIX, MS Office, пакет САПР).</w:t>
      </w:r>
    </w:p>
    <w:p w:rsidR="009B1D9F" w:rsidRPr="001C7920" w:rsidRDefault="009B1D9F" w:rsidP="009B1D9F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 xml:space="preserve">Сервер в лаборатории( аппаратное обеспечение: не менее 2 сетевых плат, </w:t>
      </w:r>
      <w:r>
        <w:rPr>
          <w:rFonts w:eastAsia="Calibri"/>
          <w:lang w:eastAsia="en-US"/>
        </w:rPr>
        <w:t>8</w:t>
      </w:r>
      <w:r w:rsidRPr="001C7920">
        <w:rPr>
          <w:rFonts w:eastAsia="Calibri"/>
          <w:lang w:eastAsia="en-US"/>
        </w:rPr>
        <w:t>-х ядерный процессор с частотой не менее трех ГГц, опера</w:t>
      </w:r>
      <w:r>
        <w:rPr>
          <w:rFonts w:eastAsia="Calibri"/>
          <w:lang w:eastAsia="en-US"/>
        </w:rPr>
        <w:t>тивная память объемом не менее 16</w:t>
      </w:r>
      <w:r w:rsidRPr="001C7920">
        <w:rPr>
          <w:rFonts w:eastAsia="Calibri"/>
          <w:lang w:eastAsia="en-US"/>
        </w:rPr>
        <w:t xml:space="preserve"> Гб,</w:t>
      </w:r>
      <w:r>
        <w:rPr>
          <w:rFonts w:eastAsia="Calibri"/>
          <w:lang w:eastAsia="en-US"/>
        </w:rPr>
        <w:t xml:space="preserve"> жесткие диски общим объемом не менее 2</w:t>
      </w:r>
      <w:r w:rsidRPr="001C7920">
        <w:rPr>
          <w:rFonts w:eastAsia="Calibri"/>
          <w:lang w:eastAsia="en-US"/>
        </w:rPr>
        <w:t xml:space="preserve"> Тб, программное </w:t>
      </w:r>
      <w:r>
        <w:rPr>
          <w:rFonts w:eastAsia="Calibri"/>
          <w:lang w:eastAsia="en-US"/>
        </w:rPr>
        <w:t>обеспечение: Windows Server 2012</w:t>
      </w:r>
      <w:r w:rsidRPr="001C7920">
        <w:rPr>
          <w:rFonts w:eastAsia="Calibri"/>
          <w:lang w:eastAsia="en-US"/>
        </w:rPr>
        <w:t xml:space="preserve"> или </w:t>
      </w:r>
      <w:r>
        <w:rPr>
          <w:rFonts w:eastAsia="Calibri"/>
          <w:lang w:eastAsia="en-US"/>
        </w:rPr>
        <w:t>более новая,</w:t>
      </w:r>
      <w:r w:rsidRPr="001C7920">
        <w:rPr>
          <w:rFonts w:eastAsia="Calibri"/>
          <w:lang w:eastAsia="en-US"/>
        </w:rPr>
        <w:t xml:space="preserve"> лицензионные антивирусные программы, лицензионные программы восстановления данных</w:t>
      </w:r>
      <w:r>
        <w:rPr>
          <w:rFonts w:eastAsia="Calibri"/>
          <w:lang w:eastAsia="en-US"/>
        </w:rPr>
        <w:t>, лицензионный программы по виртуализации.)</w:t>
      </w:r>
      <w:r w:rsidRPr="001C7920">
        <w:rPr>
          <w:rFonts w:eastAsia="Calibri"/>
          <w:lang w:eastAsia="en-US"/>
        </w:rPr>
        <w:t xml:space="preserve">  </w:t>
      </w:r>
    </w:p>
    <w:p w:rsidR="009B1D9F" w:rsidRPr="001C7920" w:rsidRDefault="009B1D9F" w:rsidP="009B1D9F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Технические средства обучения:</w:t>
      </w:r>
    </w:p>
    <w:p w:rsidR="009B1D9F" w:rsidRPr="001C7920" w:rsidRDefault="009B1D9F" w:rsidP="009B1D9F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Компьютеры с лицензионным программным обеспечением</w:t>
      </w:r>
    </w:p>
    <w:p w:rsidR="009B1D9F" w:rsidRPr="001C7920" w:rsidRDefault="009B1D9F" w:rsidP="009B1D9F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lastRenderedPageBreak/>
        <w:t>Интерактивная доска</w:t>
      </w:r>
    </w:p>
    <w:p w:rsidR="009B1D9F" w:rsidRPr="001C7920" w:rsidRDefault="009B1D9F" w:rsidP="009B1D9F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Проектор</w:t>
      </w:r>
    </w:p>
    <w:p w:rsidR="009B1D9F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</w:p>
    <w:p w:rsidR="009B1D9F" w:rsidRPr="00A259E1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  <w:r w:rsidRPr="00A259E1">
        <w:rPr>
          <w:rFonts w:eastAsia="Calibri"/>
          <w:b/>
          <w:lang w:eastAsia="en-US"/>
        </w:rPr>
        <w:t>Лаборатория программно-аппаратной защиты объектов сетевой инфраструктуры:</w:t>
      </w:r>
    </w:p>
    <w:p w:rsidR="009B1D9F" w:rsidRPr="00A259E1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  <w:r w:rsidRPr="00A259E1">
        <w:rPr>
          <w:rFonts w:eastAsia="Calibri"/>
          <w:b/>
          <w:lang w:eastAsia="en-US"/>
        </w:rPr>
        <w:t>Оборудование мастерской и рабочих мест мастерской:</w:t>
      </w:r>
    </w:p>
    <w:p w:rsidR="009B1D9F" w:rsidRDefault="009B1D9F" w:rsidP="009B1D9F">
      <w:p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Оборудование лаборатории и рабочих мест лаборатории: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</w:t>
      </w:r>
      <w:r w:rsidRPr="001C7920">
        <w:rPr>
          <w:rFonts w:eastAsia="Calibri"/>
          <w:lang w:eastAsia="en-US"/>
        </w:rPr>
        <w:t xml:space="preserve"> компьютеров ученика и 1 компьютер учителя;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Типовое активное оборудование:</w:t>
      </w:r>
      <w:r w:rsidR="00943628">
        <w:rPr>
          <w:rFonts w:eastAsia="Calibri"/>
          <w:lang w:eastAsia="en-US"/>
        </w:rPr>
        <w:t xml:space="preserve"> </w:t>
      </w:r>
      <w:r w:rsidRPr="001C7920">
        <w:rPr>
          <w:rFonts w:eastAsia="Calibri"/>
          <w:lang w:eastAsia="en-US"/>
        </w:rPr>
        <w:t>сетевые маршрутизаторы, сетевые коммутаторы, сетевые хранилища, сетевые модули и трансиверы, шасси и блоки питания, шлюзы VPN,принт-серверы, IP-камеры, медиаконверторы, сетевые адаптеры и карты, сетевые контроллеры, оборудование xDSL, аналоговые модемы, коммутационные панели, беспроводные маршрутизаторы, беспроводные принт-серверы, точки доступа WI-FI, WI-FI адаптеры, Bluetoоth-адаптеры, KVM-коммутаторы, KVM-адаптеры, VoIP маршрутизаторы, VoIP адаптеры;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Пример проектной документации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Оборудование и технологическое оснащение рабочих мест: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Компьютер ученика (аппаратное обеспеч</w:t>
      </w:r>
      <w:r>
        <w:rPr>
          <w:rFonts w:eastAsia="Calibri"/>
          <w:lang w:eastAsia="en-US"/>
        </w:rPr>
        <w:t xml:space="preserve">ение: не менее 2 сетевых плат, </w:t>
      </w:r>
      <w:r w:rsidRPr="001C7920">
        <w:rPr>
          <w:rFonts w:eastAsia="Calibri"/>
          <w:lang w:eastAsia="en-US"/>
        </w:rPr>
        <w:t xml:space="preserve">процессор </w:t>
      </w:r>
      <w:r>
        <w:rPr>
          <w:rFonts w:eastAsia="Calibri"/>
          <w:lang w:eastAsia="en-US"/>
        </w:rPr>
        <w:t>Процессор не ниже Core i3</w:t>
      </w:r>
      <w:r w:rsidRPr="001C7920">
        <w:rPr>
          <w:rFonts w:eastAsia="Calibri"/>
          <w:lang w:eastAsia="en-US"/>
        </w:rPr>
        <w:t>, опера</w:t>
      </w:r>
      <w:r>
        <w:rPr>
          <w:rFonts w:eastAsia="Calibri"/>
          <w:lang w:eastAsia="en-US"/>
        </w:rPr>
        <w:t>тивная память объемом не менее 8</w:t>
      </w:r>
      <w:r w:rsidRPr="001C7920">
        <w:rPr>
          <w:rFonts w:eastAsia="Calibri"/>
          <w:lang w:eastAsia="en-US"/>
        </w:rPr>
        <w:t xml:space="preserve"> Гб;  </w:t>
      </w:r>
      <w:r w:rsidRPr="00452601">
        <w:rPr>
          <w:rFonts w:eastAsia="Calibri"/>
          <w:lang w:eastAsia="en-US"/>
        </w:rPr>
        <w:t>HD 500 Gb или больше</w:t>
      </w:r>
      <w:r w:rsidRPr="001C7920">
        <w:rPr>
          <w:rFonts w:eastAsia="Calibri"/>
          <w:lang w:eastAsia="en-US"/>
        </w:rPr>
        <w:t xml:space="preserve"> программное обеспечение: лицензионное ПО-CryptoAPI операционные системы Windows, UNIX, MS Office, пакет САПР).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>Компьютер учителя (аппаратное обеспеч</w:t>
      </w:r>
      <w:r>
        <w:rPr>
          <w:rFonts w:eastAsia="Calibri"/>
          <w:lang w:eastAsia="en-US"/>
        </w:rPr>
        <w:t xml:space="preserve">ение: не менее 2 сетевых плат, </w:t>
      </w:r>
      <w:r w:rsidRPr="001C7920">
        <w:rPr>
          <w:rFonts w:eastAsia="Calibri"/>
          <w:lang w:eastAsia="en-US"/>
        </w:rPr>
        <w:t xml:space="preserve">процессор </w:t>
      </w:r>
      <w:r>
        <w:rPr>
          <w:rFonts w:eastAsia="Calibri"/>
          <w:lang w:eastAsia="en-US"/>
        </w:rPr>
        <w:t>Процессор не ниже Core i3</w:t>
      </w:r>
      <w:r w:rsidRPr="001C7920">
        <w:rPr>
          <w:rFonts w:eastAsia="Calibri"/>
          <w:lang w:eastAsia="en-US"/>
        </w:rPr>
        <w:t>, опера</w:t>
      </w:r>
      <w:r>
        <w:rPr>
          <w:rFonts w:eastAsia="Calibri"/>
          <w:lang w:eastAsia="en-US"/>
        </w:rPr>
        <w:t>тивная память объемом не менее 8</w:t>
      </w:r>
      <w:r w:rsidRPr="001C7920">
        <w:rPr>
          <w:rFonts w:eastAsia="Calibri"/>
          <w:lang w:eastAsia="en-US"/>
        </w:rPr>
        <w:t xml:space="preserve"> Гб;  </w:t>
      </w:r>
      <w:r w:rsidRPr="00452601">
        <w:rPr>
          <w:rFonts w:eastAsia="Calibri"/>
          <w:lang w:eastAsia="en-US"/>
        </w:rPr>
        <w:t>HD 500 Gb или больше</w:t>
      </w:r>
      <w:r w:rsidRPr="001C7920">
        <w:rPr>
          <w:rFonts w:eastAsia="Calibri"/>
          <w:lang w:eastAsia="en-US"/>
        </w:rPr>
        <w:t xml:space="preserve"> программное обеспечение: лицензионное ПО-CryptoAPI операционные системы Windows, UNIX, MS Office, пакет САПР).</w:t>
      </w:r>
    </w:p>
    <w:p w:rsidR="009B1D9F" w:rsidRPr="001C7920" w:rsidRDefault="009B1D9F" w:rsidP="009B1D9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eastAsia="en-US"/>
        </w:rPr>
      </w:pPr>
      <w:r w:rsidRPr="001C7920">
        <w:rPr>
          <w:rFonts w:eastAsia="Calibri"/>
          <w:lang w:eastAsia="en-US"/>
        </w:rPr>
        <w:t xml:space="preserve">Сервер в лаборатории( аппаратное обеспечение: не менее 2 сетевых плат, </w:t>
      </w:r>
      <w:r>
        <w:rPr>
          <w:rFonts w:eastAsia="Calibri"/>
          <w:lang w:eastAsia="en-US"/>
        </w:rPr>
        <w:t>8</w:t>
      </w:r>
      <w:r w:rsidRPr="001C7920">
        <w:rPr>
          <w:rFonts w:eastAsia="Calibri"/>
          <w:lang w:eastAsia="en-US"/>
        </w:rPr>
        <w:t>-х ядерный процессор с частотой не менее трех ГГц, опера</w:t>
      </w:r>
      <w:r>
        <w:rPr>
          <w:rFonts w:eastAsia="Calibri"/>
          <w:lang w:eastAsia="en-US"/>
        </w:rPr>
        <w:t>тивная память объемом не менее 16</w:t>
      </w:r>
      <w:r w:rsidRPr="001C7920">
        <w:rPr>
          <w:rFonts w:eastAsia="Calibri"/>
          <w:lang w:eastAsia="en-US"/>
        </w:rPr>
        <w:t xml:space="preserve"> Гб,</w:t>
      </w:r>
      <w:r>
        <w:rPr>
          <w:rFonts w:eastAsia="Calibri"/>
          <w:lang w:eastAsia="en-US"/>
        </w:rPr>
        <w:t xml:space="preserve"> жесткие диски общим объемом не менее 2</w:t>
      </w:r>
      <w:r w:rsidRPr="001C7920">
        <w:rPr>
          <w:rFonts w:eastAsia="Calibri"/>
          <w:lang w:eastAsia="en-US"/>
        </w:rPr>
        <w:t xml:space="preserve"> Тб, программное </w:t>
      </w:r>
      <w:r>
        <w:rPr>
          <w:rFonts w:eastAsia="Calibri"/>
          <w:lang w:eastAsia="en-US"/>
        </w:rPr>
        <w:t>обеспечение: Windows Server 2012</w:t>
      </w:r>
      <w:r w:rsidRPr="001C7920">
        <w:rPr>
          <w:rFonts w:eastAsia="Calibri"/>
          <w:lang w:eastAsia="en-US"/>
        </w:rPr>
        <w:t xml:space="preserve"> или </w:t>
      </w:r>
      <w:r>
        <w:rPr>
          <w:rFonts w:eastAsia="Calibri"/>
          <w:lang w:eastAsia="en-US"/>
        </w:rPr>
        <w:t>более новая,</w:t>
      </w:r>
      <w:r w:rsidRPr="001C7920">
        <w:rPr>
          <w:rFonts w:eastAsia="Calibri"/>
          <w:lang w:eastAsia="en-US"/>
        </w:rPr>
        <w:t xml:space="preserve"> лицензионные антивирусные программы, лицензионные программы восстановления данных</w:t>
      </w:r>
      <w:r>
        <w:rPr>
          <w:rFonts w:eastAsia="Calibri"/>
          <w:lang w:eastAsia="en-US"/>
        </w:rPr>
        <w:t>, лицензионный программы по виртуализации.)</w:t>
      </w:r>
      <w:r w:rsidRPr="001C7920">
        <w:rPr>
          <w:rFonts w:eastAsia="Calibri"/>
          <w:lang w:eastAsia="en-US"/>
        </w:rPr>
        <w:t xml:space="preserve">  </w:t>
      </w:r>
    </w:p>
    <w:p w:rsidR="009B1D9F" w:rsidRDefault="009B1D9F" w:rsidP="009B1D9F">
      <w:pPr>
        <w:spacing w:after="160" w:line="259" w:lineRule="auto"/>
        <w:contextualSpacing/>
        <w:rPr>
          <w:rFonts w:eastAsia="Calibri"/>
          <w:b/>
          <w:lang w:eastAsia="en-US"/>
        </w:rPr>
      </w:pPr>
    </w:p>
    <w:p w:rsidR="00943628" w:rsidRDefault="00943628">
      <w:pPr>
        <w:spacing w:after="200" w:line="276" w:lineRule="auto"/>
        <w:rPr>
          <w:rFonts w:eastAsia="Calibri"/>
          <w:b/>
          <w:lang w:eastAsia="en-US"/>
        </w:rPr>
      </w:pPr>
    </w:p>
    <w:p w:rsidR="00661467" w:rsidRPr="009B1D9F" w:rsidRDefault="00661467" w:rsidP="00943628">
      <w:pPr>
        <w:rPr>
          <w:u w:val="single"/>
        </w:rPr>
      </w:pPr>
    </w:p>
    <w:sectPr w:rsidR="00661467" w:rsidRPr="009B1D9F" w:rsidSect="009B7D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Автор" w:date="2016-12-22T17:07:00Z" w:initials="A">
    <w:p w:rsidR="009B1D9F" w:rsidRDefault="009B1D9F" w:rsidP="009B1D9F">
      <w:pPr>
        <w:pStyle w:val="a7"/>
      </w:pPr>
      <w:r>
        <w:rPr>
          <w:rStyle w:val="ab"/>
        </w:rPr>
        <w:annotationRef/>
      </w:r>
      <w:r>
        <w:t>ЭТОГО НЕТ в ПРОЕКТЕ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D8" w:rsidRDefault="00537AD8">
      <w:r>
        <w:separator/>
      </w:r>
    </w:p>
  </w:endnote>
  <w:endnote w:type="continuationSeparator" w:id="0">
    <w:p w:rsidR="00537AD8" w:rsidRDefault="0053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385" w:rsidRPr="00C241F6" w:rsidRDefault="00537AD8" w:rsidP="00C241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385" w:rsidRPr="00C241F6" w:rsidRDefault="00537AD8" w:rsidP="00C241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1F6" w:rsidRDefault="00537A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D8" w:rsidRDefault="00537AD8">
      <w:r>
        <w:separator/>
      </w:r>
    </w:p>
  </w:footnote>
  <w:footnote w:type="continuationSeparator" w:id="0">
    <w:p w:rsidR="00537AD8" w:rsidRDefault="00537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1F6" w:rsidRDefault="00537AD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1F6" w:rsidRDefault="00537AD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1F6" w:rsidRDefault="00537AD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93D58"/>
    <w:multiLevelType w:val="hybridMultilevel"/>
    <w:tmpl w:val="5538D17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A1225"/>
    <w:multiLevelType w:val="hybridMultilevel"/>
    <w:tmpl w:val="7BB437E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D097F"/>
    <w:multiLevelType w:val="hybridMultilevel"/>
    <w:tmpl w:val="11D8D882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028E5"/>
    <w:multiLevelType w:val="hybridMultilevel"/>
    <w:tmpl w:val="9D9ACE9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CE1371"/>
    <w:multiLevelType w:val="hybridMultilevel"/>
    <w:tmpl w:val="01E40344"/>
    <w:lvl w:ilvl="0" w:tplc="641A95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E8C1352"/>
    <w:multiLevelType w:val="hybridMultilevel"/>
    <w:tmpl w:val="CCBAB242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9F"/>
    <w:rsid w:val="002266E3"/>
    <w:rsid w:val="00537AD8"/>
    <w:rsid w:val="00661467"/>
    <w:rsid w:val="0084578F"/>
    <w:rsid w:val="00943628"/>
    <w:rsid w:val="009B1D9F"/>
    <w:rsid w:val="00D46A98"/>
    <w:rsid w:val="00F4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9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,Основной текст 1 Знак Знак Знак,Основной текст 1 Знак"/>
    <w:basedOn w:val="a"/>
    <w:link w:val="a4"/>
    <w:rsid w:val="009B1D9F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3"/>
    <w:rsid w:val="009B1D9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B1D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B1D9F"/>
    <w:rPr>
      <w:rFonts w:eastAsia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9B1D9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9B1D9F"/>
    <w:rPr>
      <w:rFonts w:eastAsia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9B1D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B1D9F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B1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uiPriority w:val="99"/>
    <w:semiHidden/>
    <w:unhideWhenUsed/>
    <w:rsid w:val="009B1D9F"/>
    <w:rPr>
      <w:sz w:val="16"/>
      <w:szCs w:val="16"/>
    </w:rPr>
  </w:style>
  <w:style w:type="paragraph" w:customStyle="1" w:styleId="Standard">
    <w:name w:val="Standard"/>
    <w:rsid w:val="009B1D9F"/>
    <w:pPr>
      <w:suppressAutoHyphens/>
      <w:autoSpaceDN w:val="0"/>
      <w:spacing w:before="120" w:after="120" w:line="240" w:lineRule="auto"/>
      <w:textAlignment w:val="baseline"/>
    </w:pPr>
    <w:rPr>
      <w:rFonts w:eastAsia="Times New Roman"/>
      <w:kern w:val="3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B1D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1D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9B1D9F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rsid w:val="009B1D9F"/>
    <w:rPr>
      <w:rFonts w:eastAsia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9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,Основной текст 1 Знак Знак Знак,Основной текст 1 Знак"/>
    <w:basedOn w:val="a"/>
    <w:link w:val="a4"/>
    <w:rsid w:val="009B1D9F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3"/>
    <w:rsid w:val="009B1D9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B1D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B1D9F"/>
    <w:rPr>
      <w:rFonts w:eastAsia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9B1D9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9B1D9F"/>
    <w:rPr>
      <w:rFonts w:eastAsia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9B1D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B1D9F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B1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uiPriority w:val="99"/>
    <w:semiHidden/>
    <w:unhideWhenUsed/>
    <w:rsid w:val="009B1D9F"/>
    <w:rPr>
      <w:sz w:val="16"/>
      <w:szCs w:val="16"/>
    </w:rPr>
  </w:style>
  <w:style w:type="paragraph" w:customStyle="1" w:styleId="Standard">
    <w:name w:val="Standard"/>
    <w:rsid w:val="009B1D9F"/>
    <w:pPr>
      <w:suppressAutoHyphens/>
      <w:autoSpaceDN w:val="0"/>
      <w:spacing w:before="120" w:after="120" w:line="240" w:lineRule="auto"/>
      <w:textAlignment w:val="baseline"/>
    </w:pPr>
    <w:rPr>
      <w:rFonts w:eastAsia="Times New Roman"/>
      <w:kern w:val="3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B1D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1D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9B1D9F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rsid w:val="009B1D9F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1DCE2-0680-4154-BA9F-BE110B415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3836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25651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Рамазанова</dc:creator>
  <cp:lastModifiedBy>Lena</cp:lastModifiedBy>
  <cp:revision>2</cp:revision>
  <dcterms:created xsi:type="dcterms:W3CDTF">2016-12-22T18:50:00Z</dcterms:created>
  <dcterms:modified xsi:type="dcterms:W3CDTF">2016-12-22T18:50:00Z</dcterms:modified>
</cp:coreProperties>
</file>